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6D819" w14:textId="77777777" w:rsidR="00193F10" w:rsidRPr="00D41481" w:rsidRDefault="00193F10" w:rsidP="00194AA6">
      <w:pPr>
        <w:jc w:val="center"/>
        <w:rPr>
          <w:sz w:val="22"/>
          <w:szCs w:val="22"/>
        </w:rPr>
      </w:pPr>
    </w:p>
    <w:p w14:paraId="0C9D345E" w14:textId="77777777" w:rsidR="00193F10" w:rsidRPr="00D41481" w:rsidRDefault="0087383C" w:rsidP="00194AA6">
      <w:pPr>
        <w:jc w:val="center"/>
        <w:rPr>
          <w:sz w:val="22"/>
          <w:szCs w:val="22"/>
        </w:rPr>
      </w:pPr>
      <w:r w:rsidRPr="00D41481">
        <w:rPr>
          <w:noProof/>
          <w:sz w:val="22"/>
          <w:szCs w:val="22"/>
        </w:rPr>
        <w:drawing>
          <wp:inline distT="0" distB="0" distL="0" distR="0" wp14:anchorId="256A36C2" wp14:editId="76C37063">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05EEA23D" w14:textId="77777777" w:rsidR="001771DC" w:rsidRPr="00D41481" w:rsidRDefault="001771DC" w:rsidP="00194AA6">
      <w:pPr>
        <w:jc w:val="center"/>
        <w:rPr>
          <w:sz w:val="22"/>
          <w:szCs w:val="22"/>
        </w:rPr>
      </w:pPr>
    </w:p>
    <w:p w14:paraId="2ED2B875" w14:textId="77777777" w:rsidR="00193F10" w:rsidRPr="00D41481" w:rsidRDefault="00193F10" w:rsidP="00194AA6">
      <w:pPr>
        <w:pStyle w:val="Heading3"/>
        <w:rPr>
          <w:b/>
          <w:sz w:val="22"/>
          <w:szCs w:val="22"/>
        </w:rPr>
      </w:pPr>
      <w:r w:rsidRPr="00D41481">
        <w:rPr>
          <w:b/>
          <w:sz w:val="22"/>
          <w:szCs w:val="22"/>
        </w:rPr>
        <w:t>TECHNICAL EVALUATION</w:t>
      </w:r>
    </w:p>
    <w:p w14:paraId="64FB201E" w14:textId="77777777" w:rsidR="00193F10" w:rsidRPr="00D41481" w:rsidRDefault="00193F10" w:rsidP="00194AA6">
      <w:pPr>
        <w:jc w:val="center"/>
        <w:rPr>
          <w:b/>
          <w:sz w:val="22"/>
          <w:szCs w:val="22"/>
        </w:rPr>
      </w:pPr>
      <w:r w:rsidRPr="00D41481">
        <w:rPr>
          <w:b/>
          <w:sz w:val="22"/>
          <w:szCs w:val="22"/>
        </w:rPr>
        <w:t>&amp;</w:t>
      </w:r>
    </w:p>
    <w:p w14:paraId="110C00E8" w14:textId="77777777" w:rsidR="00193F10" w:rsidRPr="00D41481" w:rsidRDefault="00193F10" w:rsidP="00194AA6">
      <w:pPr>
        <w:jc w:val="center"/>
        <w:rPr>
          <w:b/>
          <w:sz w:val="22"/>
          <w:szCs w:val="22"/>
        </w:rPr>
      </w:pPr>
      <w:r w:rsidRPr="00D41481">
        <w:rPr>
          <w:b/>
          <w:sz w:val="22"/>
          <w:szCs w:val="22"/>
        </w:rPr>
        <w:t>PRELIMINARY DETERMINATION</w:t>
      </w:r>
    </w:p>
    <w:p w14:paraId="148B8E3D" w14:textId="77777777" w:rsidR="00193F10" w:rsidRPr="00D41481" w:rsidRDefault="00193F10" w:rsidP="00194AA6">
      <w:pPr>
        <w:jc w:val="center"/>
        <w:rPr>
          <w:sz w:val="22"/>
          <w:szCs w:val="22"/>
        </w:rPr>
      </w:pPr>
    </w:p>
    <w:p w14:paraId="48DC785A" w14:textId="77777777" w:rsidR="00193F10" w:rsidRPr="00D41481" w:rsidRDefault="00193F10" w:rsidP="00194AA6">
      <w:pPr>
        <w:jc w:val="center"/>
        <w:rPr>
          <w:sz w:val="22"/>
          <w:szCs w:val="22"/>
        </w:rPr>
      </w:pPr>
    </w:p>
    <w:p w14:paraId="4D01E565" w14:textId="77777777" w:rsidR="00193F10" w:rsidRPr="00D41481" w:rsidRDefault="00193F10" w:rsidP="00194AA6">
      <w:pPr>
        <w:jc w:val="center"/>
        <w:rPr>
          <w:sz w:val="22"/>
          <w:szCs w:val="22"/>
        </w:rPr>
      </w:pPr>
    </w:p>
    <w:p w14:paraId="5CCA1F38" w14:textId="77777777" w:rsidR="00194AA6" w:rsidRPr="00D41481" w:rsidRDefault="00194AA6" w:rsidP="00194AA6">
      <w:pPr>
        <w:pStyle w:val="Heading4"/>
        <w:spacing w:after="120"/>
        <w:rPr>
          <w:bCs/>
          <w:szCs w:val="22"/>
        </w:rPr>
      </w:pPr>
      <w:r w:rsidRPr="00D41481">
        <w:rPr>
          <w:bCs/>
          <w:szCs w:val="22"/>
        </w:rPr>
        <w:t>APPLICANT</w:t>
      </w:r>
    </w:p>
    <w:p w14:paraId="511C84C7" w14:textId="77777777" w:rsidR="007B0FA8" w:rsidRPr="00D41481" w:rsidRDefault="007B0FA8" w:rsidP="007B0FA8">
      <w:pPr>
        <w:spacing w:before="60"/>
        <w:jc w:val="center"/>
        <w:rPr>
          <w:sz w:val="22"/>
          <w:szCs w:val="22"/>
        </w:rPr>
      </w:pPr>
    </w:p>
    <w:p w14:paraId="4E1EB38A" w14:textId="77777777" w:rsidR="00656E33" w:rsidRPr="006B5C1D" w:rsidRDefault="00DE3E15" w:rsidP="00656E33">
      <w:pPr>
        <w:jc w:val="center"/>
        <w:rPr>
          <w:sz w:val="22"/>
          <w:szCs w:val="22"/>
        </w:rPr>
      </w:pPr>
      <w:r>
        <w:rPr>
          <w:sz w:val="22"/>
          <w:szCs w:val="22"/>
        </w:rPr>
        <w:t>Georgia-Pacific LLC</w:t>
      </w:r>
    </w:p>
    <w:p w14:paraId="0ADA8888" w14:textId="77777777" w:rsidR="00DE3E15" w:rsidRPr="00DE3E15" w:rsidRDefault="00DE3E15" w:rsidP="00DE3E15">
      <w:pPr>
        <w:widowControl w:val="0"/>
        <w:jc w:val="center"/>
        <w:rPr>
          <w:bCs/>
          <w:sz w:val="22"/>
          <w:szCs w:val="22"/>
        </w:rPr>
      </w:pPr>
      <w:r w:rsidRPr="00DE3E15">
        <w:rPr>
          <w:bCs/>
          <w:sz w:val="22"/>
          <w:szCs w:val="22"/>
        </w:rPr>
        <w:t>Georgia-Pacific Wood &amp; Fiber Procurement</w:t>
      </w:r>
    </w:p>
    <w:p w14:paraId="7CB4833F" w14:textId="77777777" w:rsidR="00DE3E15" w:rsidRPr="00DE3E15" w:rsidRDefault="00DE3E15" w:rsidP="00DE3E15">
      <w:pPr>
        <w:widowControl w:val="0"/>
        <w:jc w:val="center"/>
        <w:rPr>
          <w:bCs/>
          <w:sz w:val="22"/>
          <w:szCs w:val="22"/>
        </w:rPr>
      </w:pPr>
      <w:r w:rsidRPr="00DE3E15">
        <w:rPr>
          <w:bCs/>
          <w:sz w:val="22"/>
          <w:szCs w:val="22"/>
        </w:rPr>
        <w:t>Post Office Box 1458</w:t>
      </w:r>
    </w:p>
    <w:p w14:paraId="341C10C8" w14:textId="77777777" w:rsidR="00DE3E15" w:rsidRPr="00DE3E15" w:rsidRDefault="00DE3E15" w:rsidP="00DE3E15">
      <w:pPr>
        <w:widowControl w:val="0"/>
        <w:jc w:val="center"/>
        <w:rPr>
          <w:bCs/>
          <w:sz w:val="22"/>
          <w:szCs w:val="22"/>
        </w:rPr>
      </w:pPr>
      <w:r w:rsidRPr="00DE3E15">
        <w:rPr>
          <w:bCs/>
          <w:sz w:val="22"/>
          <w:szCs w:val="22"/>
        </w:rPr>
        <w:t>Palatka, FL  32178</w:t>
      </w:r>
    </w:p>
    <w:p w14:paraId="33BC9D1A" w14:textId="77777777" w:rsidR="00194AA6" w:rsidRPr="00D41481" w:rsidRDefault="00194AA6" w:rsidP="00194AA6">
      <w:pPr>
        <w:widowControl w:val="0"/>
        <w:jc w:val="center"/>
        <w:rPr>
          <w:sz w:val="22"/>
          <w:szCs w:val="22"/>
          <w:highlight w:val="yellow"/>
        </w:rPr>
      </w:pPr>
    </w:p>
    <w:p w14:paraId="65E3BD1E" w14:textId="77777777" w:rsidR="00656E33" w:rsidRPr="00656E33" w:rsidRDefault="00DE3E15" w:rsidP="00656E33">
      <w:pPr>
        <w:widowControl w:val="0"/>
        <w:jc w:val="center"/>
        <w:rPr>
          <w:sz w:val="22"/>
          <w:szCs w:val="22"/>
        </w:rPr>
      </w:pPr>
      <w:r>
        <w:rPr>
          <w:sz w:val="22"/>
          <w:szCs w:val="22"/>
        </w:rPr>
        <w:t>Foley Chip Mill</w:t>
      </w:r>
    </w:p>
    <w:p w14:paraId="6CDB1D75" w14:textId="77777777" w:rsidR="00194AA6" w:rsidRPr="00D41481" w:rsidRDefault="00194AA6" w:rsidP="00194AA6">
      <w:pPr>
        <w:widowControl w:val="0"/>
        <w:jc w:val="center"/>
        <w:rPr>
          <w:sz w:val="22"/>
          <w:szCs w:val="22"/>
        </w:rPr>
      </w:pPr>
      <w:r w:rsidRPr="00D41481">
        <w:rPr>
          <w:sz w:val="22"/>
          <w:szCs w:val="22"/>
        </w:rPr>
        <w:t xml:space="preserve">ARMS Facility ID No. </w:t>
      </w:r>
      <w:r w:rsidR="00DE3E15">
        <w:rPr>
          <w:sz w:val="22"/>
          <w:szCs w:val="22"/>
        </w:rPr>
        <w:t>1230059</w:t>
      </w:r>
    </w:p>
    <w:p w14:paraId="2D06117C" w14:textId="77777777" w:rsidR="00194AA6" w:rsidRPr="00D41481" w:rsidRDefault="00194AA6" w:rsidP="00176B64">
      <w:pPr>
        <w:widowControl w:val="0"/>
        <w:jc w:val="center"/>
        <w:rPr>
          <w:sz w:val="22"/>
          <w:szCs w:val="22"/>
        </w:rPr>
      </w:pPr>
    </w:p>
    <w:p w14:paraId="5CD97ED0" w14:textId="77777777" w:rsidR="00194AA6" w:rsidRPr="00D41481" w:rsidRDefault="00194AA6" w:rsidP="00194AA6">
      <w:pPr>
        <w:jc w:val="center"/>
        <w:rPr>
          <w:sz w:val="22"/>
          <w:szCs w:val="22"/>
        </w:rPr>
      </w:pPr>
    </w:p>
    <w:p w14:paraId="1EE2D751" w14:textId="77777777" w:rsidR="00193F10" w:rsidRPr="00D41481" w:rsidRDefault="00193F10" w:rsidP="00194AA6">
      <w:pPr>
        <w:pStyle w:val="Heading4"/>
        <w:spacing w:after="120"/>
        <w:rPr>
          <w:bCs/>
          <w:szCs w:val="22"/>
        </w:rPr>
      </w:pPr>
      <w:r w:rsidRPr="00D41481">
        <w:rPr>
          <w:bCs/>
          <w:szCs w:val="22"/>
        </w:rPr>
        <w:t>PROJECT</w:t>
      </w:r>
    </w:p>
    <w:p w14:paraId="7F6B0B86" w14:textId="77777777" w:rsidR="00193F10" w:rsidRPr="00D41481" w:rsidRDefault="00193F10" w:rsidP="00194AA6">
      <w:pPr>
        <w:pStyle w:val="Heading1"/>
        <w:spacing w:after="0"/>
        <w:ind w:left="0"/>
        <w:jc w:val="center"/>
        <w:rPr>
          <w:sz w:val="22"/>
          <w:szCs w:val="22"/>
        </w:rPr>
      </w:pPr>
      <w:r w:rsidRPr="00D41481">
        <w:rPr>
          <w:sz w:val="22"/>
          <w:szCs w:val="22"/>
        </w:rPr>
        <w:t>P</w:t>
      </w:r>
      <w:r w:rsidR="00194AA6" w:rsidRPr="00D41481">
        <w:rPr>
          <w:sz w:val="22"/>
          <w:szCs w:val="22"/>
        </w:rPr>
        <w:t>roject</w:t>
      </w:r>
      <w:r w:rsidRPr="00D41481">
        <w:rPr>
          <w:sz w:val="22"/>
          <w:szCs w:val="22"/>
        </w:rPr>
        <w:t xml:space="preserve"> No. </w:t>
      </w:r>
      <w:r w:rsidR="00DD579F">
        <w:rPr>
          <w:sz w:val="22"/>
          <w:szCs w:val="22"/>
        </w:rPr>
        <w:t>1</w:t>
      </w:r>
      <w:r w:rsidR="00DE3E15">
        <w:rPr>
          <w:sz w:val="22"/>
          <w:szCs w:val="22"/>
        </w:rPr>
        <w:t>230059</w:t>
      </w:r>
      <w:r w:rsidR="00DD579F">
        <w:rPr>
          <w:sz w:val="22"/>
          <w:szCs w:val="22"/>
        </w:rPr>
        <w:t>-00</w:t>
      </w:r>
      <w:r w:rsidR="001A1CD1">
        <w:rPr>
          <w:sz w:val="22"/>
          <w:szCs w:val="22"/>
        </w:rPr>
        <w:t>3</w:t>
      </w:r>
      <w:r w:rsidR="007B0FA8" w:rsidRPr="00D41481">
        <w:rPr>
          <w:sz w:val="22"/>
          <w:szCs w:val="22"/>
        </w:rPr>
        <w:t>-AC</w:t>
      </w:r>
    </w:p>
    <w:p w14:paraId="48A6105C" w14:textId="77777777" w:rsidR="00193F10" w:rsidRPr="00D41481" w:rsidRDefault="00193F10" w:rsidP="00194AA6">
      <w:pPr>
        <w:jc w:val="center"/>
        <w:rPr>
          <w:sz w:val="22"/>
          <w:szCs w:val="22"/>
        </w:rPr>
      </w:pPr>
    </w:p>
    <w:p w14:paraId="25CE7CDB" w14:textId="77777777" w:rsidR="00193F10" w:rsidRPr="00D41481" w:rsidRDefault="00193F10" w:rsidP="00194AA6">
      <w:pPr>
        <w:jc w:val="center"/>
        <w:rPr>
          <w:sz w:val="22"/>
          <w:szCs w:val="22"/>
        </w:rPr>
      </w:pPr>
    </w:p>
    <w:p w14:paraId="7D989274" w14:textId="77777777" w:rsidR="00193F10" w:rsidRPr="00D41481" w:rsidRDefault="00193F10" w:rsidP="00194AA6">
      <w:pPr>
        <w:pStyle w:val="Heading4"/>
        <w:spacing w:after="120"/>
        <w:rPr>
          <w:bCs/>
          <w:szCs w:val="22"/>
        </w:rPr>
      </w:pPr>
      <w:r w:rsidRPr="00D41481">
        <w:rPr>
          <w:bCs/>
          <w:szCs w:val="22"/>
        </w:rPr>
        <w:t>COUNTY</w:t>
      </w:r>
    </w:p>
    <w:p w14:paraId="6137757C" w14:textId="77777777" w:rsidR="00193F10" w:rsidRPr="00D41481" w:rsidRDefault="00DE3E15" w:rsidP="00194AA6">
      <w:pPr>
        <w:jc w:val="center"/>
        <w:rPr>
          <w:sz w:val="22"/>
          <w:szCs w:val="22"/>
        </w:rPr>
      </w:pPr>
      <w:r>
        <w:rPr>
          <w:sz w:val="22"/>
          <w:szCs w:val="22"/>
        </w:rPr>
        <w:t>Taylor</w:t>
      </w:r>
      <w:r w:rsidR="001D487F" w:rsidRPr="00D41481">
        <w:rPr>
          <w:sz w:val="22"/>
          <w:szCs w:val="22"/>
        </w:rPr>
        <w:t>, Florida</w:t>
      </w:r>
    </w:p>
    <w:p w14:paraId="27A2EDF1" w14:textId="77777777" w:rsidR="00193F10" w:rsidRPr="00D41481" w:rsidRDefault="00193F10" w:rsidP="00194AA6">
      <w:pPr>
        <w:jc w:val="center"/>
        <w:rPr>
          <w:sz w:val="22"/>
          <w:szCs w:val="22"/>
          <w:u w:val="single"/>
        </w:rPr>
      </w:pPr>
    </w:p>
    <w:p w14:paraId="308EEC80" w14:textId="77777777" w:rsidR="00193F10" w:rsidRPr="00D41481" w:rsidRDefault="00193F10" w:rsidP="00194AA6">
      <w:pPr>
        <w:jc w:val="center"/>
        <w:rPr>
          <w:sz w:val="22"/>
          <w:szCs w:val="22"/>
          <w:u w:val="single"/>
        </w:rPr>
      </w:pPr>
    </w:p>
    <w:p w14:paraId="7613BBF2" w14:textId="77777777" w:rsidR="00193F10" w:rsidRPr="00D41481" w:rsidRDefault="00193F10" w:rsidP="00194AA6">
      <w:pPr>
        <w:jc w:val="center"/>
        <w:rPr>
          <w:sz w:val="22"/>
          <w:szCs w:val="22"/>
        </w:rPr>
      </w:pPr>
    </w:p>
    <w:p w14:paraId="6E1E1DC2" w14:textId="77777777" w:rsidR="00193F10" w:rsidRPr="00D41481" w:rsidRDefault="00193F10" w:rsidP="00194AA6">
      <w:pPr>
        <w:pStyle w:val="Heading8"/>
        <w:jc w:val="center"/>
        <w:rPr>
          <w:szCs w:val="22"/>
        </w:rPr>
      </w:pPr>
      <w:r w:rsidRPr="00D41481">
        <w:rPr>
          <w:szCs w:val="22"/>
        </w:rPr>
        <w:t>PERMITTING</w:t>
      </w:r>
      <w:r w:rsidR="001D487F" w:rsidRPr="00D41481">
        <w:rPr>
          <w:szCs w:val="22"/>
        </w:rPr>
        <w:t xml:space="preserve"> </w:t>
      </w:r>
      <w:r w:rsidRPr="00D41481">
        <w:rPr>
          <w:szCs w:val="22"/>
        </w:rPr>
        <w:t>AUTHORITY</w:t>
      </w:r>
    </w:p>
    <w:p w14:paraId="14689C95" w14:textId="77777777" w:rsidR="00194AA6" w:rsidRPr="00D41481" w:rsidRDefault="00194AA6" w:rsidP="00194AA6">
      <w:pPr>
        <w:widowControl w:val="0"/>
        <w:jc w:val="center"/>
        <w:rPr>
          <w:sz w:val="22"/>
          <w:szCs w:val="22"/>
        </w:rPr>
      </w:pPr>
      <w:r w:rsidRPr="00D41481">
        <w:rPr>
          <w:sz w:val="22"/>
          <w:szCs w:val="22"/>
        </w:rPr>
        <w:t>Florida Department of Environmental Protection</w:t>
      </w:r>
    </w:p>
    <w:p w14:paraId="0C4BB269" w14:textId="77777777" w:rsidR="00194AA6" w:rsidRPr="00D41481" w:rsidRDefault="00E40CFF" w:rsidP="00194AA6">
      <w:pPr>
        <w:widowControl w:val="0"/>
        <w:jc w:val="center"/>
        <w:rPr>
          <w:sz w:val="22"/>
          <w:szCs w:val="22"/>
        </w:rPr>
      </w:pPr>
      <w:r w:rsidRPr="00D41481">
        <w:rPr>
          <w:sz w:val="22"/>
          <w:szCs w:val="22"/>
        </w:rPr>
        <w:t>Northeast District Office</w:t>
      </w:r>
    </w:p>
    <w:p w14:paraId="4F08150D" w14:textId="77777777" w:rsidR="00194AA6" w:rsidRPr="00D41481" w:rsidRDefault="009A03F5" w:rsidP="00194AA6">
      <w:pPr>
        <w:widowControl w:val="0"/>
        <w:jc w:val="center"/>
        <w:rPr>
          <w:sz w:val="22"/>
          <w:szCs w:val="22"/>
        </w:rPr>
      </w:pPr>
      <w:r>
        <w:rPr>
          <w:sz w:val="22"/>
          <w:szCs w:val="22"/>
        </w:rPr>
        <w:t xml:space="preserve">Waste and Air Resource </w:t>
      </w:r>
      <w:r w:rsidR="00262ED1">
        <w:rPr>
          <w:sz w:val="22"/>
          <w:szCs w:val="22"/>
        </w:rPr>
        <w:t>Management</w:t>
      </w:r>
    </w:p>
    <w:p w14:paraId="041C6254" w14:textId="77777777" w:rsidR="00194AA6" w:rsidRPr="00D41481" w:rsidRDefault="006309D1" w:rsidP="00194AA6">
      <w:pPr>
        <w:widowControl w:val="0"/>
        <w:jc w:val="center"/>
        <w:rPr>
          <w:sz w:val="22"/>
          <w:szCs w:val="22"/>
        </w:rPr>
      </w:pPr>
      <w:r w:rsidRPr="00D41481">
        <w:rPr>
          <w:sz w:val="22"/>
          <w:szCs w:val="22"/>
        </w:rPr>
        <w:t>8800</w:t>
      </w:r>
      <w:r w:rsidR="00E40CFF" w:rsidRPr="00D41481">
        <w:rPr>
          <w:sz w:val="22"/>
          <w:szCs w:val="22"/>
        </w:rPr>
        <w:t xml:space="preserve"> Baymeadows Way</w:t>
      </w:r>
      <w:r w:rsidRPr="00D41481">
        <w:rPr>
          <w:sz w:val="22"/>
          <w:szCs w:val="22"/>
        </w:rPr>
        <w:t xml:space="preserve"> West</w:t>
      </w:r>
      <w:r w:rsidR="00E40CFF" w:rsidRPr="00D41481">
        <w:rPr>
          <w:sz w:val="22"/>
          <w:szCs w:val="22"/>
        </w:rPr>
        <w:t xml:space="preserve">, Suite </w:t>
      </w:r>
      <w:r w:rsidRPr="00D41481">
        <w:rPr>
          <w:sz w:val="22"/>
          <w:szCs w:val="22"/>
        </w:rPr>
        <w:t>100</w:t>
      </w:r>
    </w:p>
    <w:p w14:paraId="4FF4D262" w14:textId="77777777" w:rsidR="00194AA6" w:rsidRPr="00D41481" w:rsidRDefault="00E40CFF" w:rsidP="00194AA6">
      <w:pPr>
        <w:widowControl w:val="0"/>
        <w:jc w:val="center"/>
        <w:rPr>
          <w:sz w:val="22"/>
          <w:szCs w:val="22"/>
        </w:rPr>
      </w:pPr>
      <w:r w:rsidRPr="00D41481">
        <w:rPr>
          <w:sz w:val="22"/>
          <w:szCs w:val="22"/>
        </w:rPr>
        <w:t>Jacksonville</w:t>
      </w:r>
      <w:r w:rsidR="00194AA6" w:rsidRPr="00D41481">
        <w:rPr>
          <w:sz w:val="22"/>
          <w:szCs w:val="22"/>
        </w:rPr>
        <w:t>, Florida  32</w:t>
      </w:r>
      <w:r w:rsidRPr="00D41481">
        <w:rPr>
          <w:sz w:val="22"/>
          <w:szCs w:val="22"/>
        </w:rPr>
        <w:t>256</w:t>
      </w:r>
    </w:p>
    <w:p w14:paraId="7E37D755" w14:textId="77777777" w:rsidR="00193F10" w:rsidRPr="00D41481" w:rsidRDefault="00193F10" w:rsidP="00194AA6">
      <w:pPr>
        <w:jc w:val="center"/>
        <w:rPr>
          <w:sz w:val="22"/>
          <w:szCs w:val="22"/>
        </w:rPr>
      </w:pPr>
    </w:p>
    <w:p w14:paraId="3F4CE100" w14:textId="77777777" w:rsidR="00193F10" w:rsidRPr="00D41481" w:rsidRDefault="00193F10" w:rsidP="00194AA6">
      <w:pPr>
        <w:jc w:val="center"/>
        <w:rPr>
          <w:sz w:val="22"/>
          <w:szCs w:val="22"/>
        </w:rPr>
      </w:pPr>
    </w:p>
    <w:p w14:paraId="03608011" w14:textId="77777777" w:rsidR="00193F10" w:rsidRPr="00D41481" w:rsidRDefault="00193F10" w:rsidP="00194AA6">
      <w:pPr>
        <w:jc w:val="center"/>
        <w:rPr>
          <w:sz w:val="22"/>
          <w:szCs w:val="22"/>
        </w:rPr>
      </w:pPr>
    </w:p>
    <w:p w14:paraId="281DAF18" w14:textId="77777777" w:rsidR="00356D3D" w:rsidRPr="00D41481" w:rsidRDefault="00356D3D" w:rsidP="00356D3D">
      <w:pPr>
        <w:pStyle w:val="Heading8"/>
        <w:jc w:val="center"/>
        <w:rPr>
          <w:szCs w:val="22"/>
        </w:rPr>
      </w:pPr>
      <w:r>
        <w:rPr>
          <w:szCs w:val="22"/>
        </w:rPr>
        <w:t>compliance</w:t>
      </w:r>
      <w:r w:rsidRPr="00D41481">
        <w:rPr>
          <w:szCs w:val="22"/>
        </w:rPr>
        <w:t xml:space="preserve"> AUTHORITY</w:t>
      </w:r>
    </w:p>
    <w:p w14:paraId="15D2F7EC" w14:textId="77777777" w:rsidR="00356D3D" w:rsidRPr="00D41481" w:rsidRDefault="00356D3D" w:rsidP="00356D3D">
      <w:pPr>
        <w:widowControl w:val="0"/>
        <w:jc w:val="center"/>
        <w:rPr>
          <w:sz w:val="22"/>
          <w:szCs w:val="22"/>
        </w:rPr>
      </w:pPr>
      <w:r w:rsidRPr="00D41481">
        <w:rPr>
          <w:sz w:val="22"/>
          <w:szCs w:val="22"/>
        </w:rPr>
        <w:t>Florida Department of Environmental Protection</w:t>
      </w:r>
    </w:p>
    <w:p w14:paraId="597DE828" w14:textId="77777777" w:rsidR="00356D3D" w:rsidRPr="00D41481" w:rsidRDefault="00356D3D" w:rsidP="00356D3D">
      <w:pPr>
        <w:widowControl w:val="0"/>
        <w:jc w:val="center"/>
        <w:rPr>
          <w:sz w:val="22"/>
          <w:szCs w:val="22"/>
        </w:rPr>
      </w:pPr>
      <w:r w:rsidRPr="00D41481">
        <w:rPr>
          <w:sz w:val="22"/>
          <w:szCs w:val="22"/>
        </w:rPr>
        <w:t>Northeast District Office</w:t>
      </w:r>
    </w:p>
    <w:p w14:paraId="4E40350D" w14:textId="77777777" w:rsidR="00356D3D" w:rsidRPr="00D41481" w:rsidRDefault="00356D3D" w:rsidP="00356D3D">
      <w:pPr>
        <w:widowControl w:val="0"/>
        <w:jc w:val="center"/>
        <w:rPr>
          <w:sz w:val="22"/>
          <w:szCs w:val="22"/>
        </w:rPr>
      </w:pPr>
      <w:r>
        <w:rPr>
          <w:sz w:val="22"/>
          <w:szCs w:val="22"/>
        </w:rPr>
        <w:t>Compliance Assurance</w:t>
      </w:r>
    </w:p>
    <w:p w14:paraId="10400A7E" w14:textId="77777777" w:rsidR="00356D3D" w:rsidRPr="00D41481" w:rsidRDefault="00356D3D" w:rsidP="00356D3D">
      <w:pPr>
        <w:widowControl w:val="0"/>
        <w:jc w:val="center"/>
        <w:rPr>
          <w:sz w:val="22"/>
          <w:szCs w:val="22"/>
        </w:rPr>
      </w:pPr>
      <w:r w:rsidRPr="00D41481">
        <w:rPr>
          <w:sz w:val="22"/>
          <w:szCs w:val="22"/>
        </w:rPr>
        <w:t>8800 Baymeadows Way West, Suite 100</w:t>
      </w:r>
    </w:p>
    <w:p w14:paraId="03DF444A" w14:textId="77777777" w:rsidR="00356D3D" w:rsidRPr="00D41481" w:rsidRDefault="00356D3D" w:rsidP="00356D3D">
      <w:pPr>
        <w:widowControl w:val="0"/>
        <w:jc w:val="center"/>
        <w:rPr>
          <w:sz w:val="22"/>
          <w:szCs w:val="22"/>
        </w:rPr>
      </w:pPr>
      <w:r w:rsidRPr="00D41481">
        <w:rPr>
          <w:sz w:val="22"/>
          <w:szCs w:val="22"/>
        </w:rPr>
        <w:t>Jacksonville, Florida  32256</w:t>
      </w:r>
    </w:p>
    <w:p w14:paraId="274B8D6C" w14:textId="77777777" w:rsidR="00356D3D" w:rsidRDefault="00356D3D" w:rsidP="00194AA6">
      <w:pPr>
        <w:jc w:val="center"/>
        <w:rPr>
          <w:sz w:val="22"/>
          <w:szCs w:val="22"/>
        </w:rPr>
      </w:pPr>
    </w:p>
    <w:p w14:paraId="187D271A" w14:textId="77777777" w:rsidR="00193F10" w:rsidRPr="00BD1A5B" w:rsidRDefault="000B5EAE" w:rsidP="00194AA6">
      <w:pPr>
        <w:jc w:val="center"/>
        <w:rPr>
          <w:sz w:val="22"/>
          <w:szCs w:val="22"/>
        </w:rPr>
      </w:pPr>
      <w:r w:rsidRPr="00BD1A5B">
        <w:rPr>
          <w:sz w:val="22"/>
          <w:szCs w:val="22"/>
        </w:rPr>
        <w:t>June</w:t>
      </w:r>
      <w:r w:rsidR="0011352F" w:rsidRPr="00BD1A5B">
        <w:rPr>
          <w:sz w:val="22"/>
          <w:szCs w:val="22"/>
        </w:rPr>
        <w:t xml:space="preserve"> </w:t>
      </w:r>
      <w:r w:rsidRPr="00BD1A5B">
        <w:rPr>
          <w:sz w:val="22"/>
          <w:szCs w:val="22"/>
        </w:rPr>
        <w:t>6</w:t>
      </w:r>
      <w:r w:rsidR="006309D1" w:rsidRPr="00BD1A5B">
        <w:rPr>
          <w:sz w:val="22"/>
          <w:szCs w:val="22"/>
        </w:rPr>
        <w:t>, 201</w:t>
      </w:r>
      <w:r w:rsidR="0011352F" w:rsidRPr="00BD1A5B">
        <w:rPr>
          <w:sz w:val="22"/>
          <w:szCs w:val="22"/>
        </w:rPr>
        <w:t>4</w:t>
      </w:r>
    </w:p>
    <w:p w14:paraId="1451D322" w14:textId="77777777" w:rsidR="00193F10" w:rsidRPr="00D41481" w:rsidRDefault="00193F10">
      <w:pPr>
        <w:jc w:val="center"/>
        <w:rPr>
          <w:sz w:val="22"/>
          <w:szCs w:val="22"/>
        </w:rPr>
        <w:sectPr w:rsidR="00193F10" w:rsidRPr="00D41481">
          <w:pgSz w:w="12240" w:h="15840" w:code="1"/>
          <w:pgMar w:top="720" w:right="1152" w:bottom="720" w:left="1152" w:header="720" w:footer="720" w:gutter="0"/>
          <w:paperSrc w:first="7" w:other="7"/>
          <w:pgNumType w:start="1"/>
          <w:cols w:space="720"/>
        </w:sectPr>
      </w:pPr>
    </w:p>
    <w:p w14:paraId="221D8C28" w14:textId="77777777" w:rsidR="00BA2DE2" w:rsidRPr="00D41481" w:rsidRDefault="00BA2DE2">
      <w:pPr>
        <w:spacing w:after="120"/>
        <w:rPr>
          <w:b/>
          <w:caps/>
          <w:sz w:val="22"/>
          <w:szCs w:val="22"/>
        </w:rPr>
      </w:pPr>
    </w:p>
    <w:p w14:paraId="629694F9" w14:textId="77777777" w:rsidR="00193F10" w:rsidRPr="00D41481" w:rsidRDefault="00193F10" w:rsidP="00150A72">
      <w:pPr>
        <w:spacing w:after="120"/>
        <w:rPr>
          <w:b/>
          <w:caps/>
          <w:sz w:val="22"/>
          <w:szCs w:val="22"/>
        </w:rPr>
      </w:pPr>
      <w:r w:rsidRPr="00D41481">
        <w:rPr>
          <w:b/>
          <w:caps/>
          <w:sz w:val="22"/>
          <w:szCs w:val="22"/>
        </w:rPr>
        <w:t>1.  General Project INFORMATION</w:t>
      </w:r>
    </w:p>
    <w:p w14:paraId="45DE085F" w14:textId="77777777" w:rsidR="00EE6112" w:rsidRPr="00D41481" w:rsidRDefault="00EE6112" w:rsidP="00EE6112">
      <w:pPr>
        <w:pStyle w:val="Heading9"/>
        <w:keepNext w:val="0"/>
        <w:widowControl w:val="0"/>
        <w:ind w:left="0"/>
        <w:rPr>
          <w:b/>
          <w:bCs/>
          <w:szCs w:val="22"/>
          <w:u w:val="none"/>
        </w:rPr>
      </w:pPr>
      <w:r w:rsidRPr="00D41481">
        <w:rPr>
          <w:b/>
          <w:bCs/>
          <w:szCs w:val="22"/>
          <w:u w:val="none"/>
        </w:rPr>
        <w:t>Air Pollution Regulations</w:t>
      </w:r>
    </w:p>
    <w:p w14:paraId="71F3FE46" w14:textId="77777777" w:rsidR="00BF1538" w:rsidRPr="00D41481" w:rsidRDefault="00BF1538" w:rsidP="00BF1538">
      <w:pPr>
        <w:spacing w:after="120"/>
        <w:rPr>
          <w:sz w:val="22"/>
          <w:szCs w:val="22"/>
        </w:rPr>
      </w:pPr>
      <w:r w:rsidRPr="00D41481">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14:paraId="386EB47F" w14:textId="77777777" w:rsidR="00BF1538" w:rsidRPr="00D41481" w:rsidRDefault="00BF1538" w:rsidP="00BF1538">
      <w:pPr>
        <w:spacing w:after="120"/>
        <w:rPr>
          <w:sz w:val="22"/>
          <w:szCs w:val="22"/>
        </w:rPr>
      </w:pPr>
    </w:p>
    <w:p w14:paraId="0A0F49BA" w14:textId="77777777" w:rsidR="00BF1538" w:rsidRPr="00D41481" w:rsidRDefault="00BF1538" w:rsidP="00BF1538">
      <w:pPr>
        <w:tabs>
          <w:tab w:val="left" w:pos="450"/>
        </w:tabs>
        <w:spacing w:after="120"/>
        <w:jc w:val="center"/>
        <w:outlineLvl w:val="0"/>
        <w:rPr>
          <w:b/>
          <w:sz w:val="22"/>
          <w:szCs w:val="22"/>
          <w:u w:val="single"/>
        </w:rPr>
      </w:pPr>
      <w:r w:rsidRPr="00D41481">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D41481" w14:paraId="011A93A0" w14:textId="77777777" w:rsidTr="00BF1538">
        <w:trPr>
          <w:trHeight w:val="147"/>
        </w:trPr>
        <w:tc>
          <w:tcPr>
            <w:tcW w:w="1620" w:type="dxa"/>
          </w:tcPr>
          <w:p w14:paraId="078C1308" w14:textId="77777777" w:rsidR="00BF1538" w:rsidRPr="00D41481" w:rsidRDefault="00BF1538" w:rsidP="00BF1538">
            <w:pPr>
              <w:pStyle w:val="Default"/>
              <w:spacing w:before="20" w:after="20"/>
              <w:rPr>
                <w:sz w:val="22"/>
                <w:szCs w:val="22"/>
              </w:rPr>
            </w:pPr>
            <w:r w:rsidRPr="00D41481">
              <w:rPr>
                <w:b/>
                <w:bCs/>
                <w:sz w:val="22"/>
                <w:szCs w:val="22"/>
              </w:rPr>
              <w:t>Chapter</w:t>
            </w:r>
          </w:p>
        </w:tc>
        <w:tc>
          <w:tcPr>
            <w:tcW w:w="7830" w:type="dxa"/>
          </w:tcPr>
          <w:p w14:paraId="23C2BEB3" w14:textId="77777777" w:rsidR="00BF1538" w:rsidRPr="00D41481" w:rsidRDefault="00BF1538" w:rsidP="00BF1538">
            <w:pPr>
              <w:pStyle w:val="Default"/>
              <w:spacing w:before="20" w:after="20"/>
              <w:rPr>
                <w:sz w:val="22"/>
                <w:szCs w:val="22"/>
              </w:rPr>
            </w:pPr>
            <w:r w:rsidRPr="00D41481">
              <w:rPr>
                <w:b/>
                <w:bCs/>
                <w:sz w:val="22"/>
                <w:szCs w:val="22"/>
              </w:rPr>
              <w:t xml:space="preserve">Description </w:t>
            </w:r>
          </w:p>
        </w:tc>
      </w:tr>
      <w:tr w:rsidR="00BF1538" w:rsidRPr="00D41481" w14:paraId="2D1B90EC" w14:textId="77777777" w:rsidTr="00BF1538">
        <w:trPr>
          <w:trHeight w:val="145"/>
        </w:trPr>
        <w:tc>
          <w:tcPr>
            <w:tcW w:w="1620" w:type="dxa"/>
          </w:tcPr>
          <w:p w14:paraId="739E163F" w14:textId="77777777" w:rsidR="00BF1538" w:rsidRPr="00D41481" w:rsidRDefault="00BF1538" w:rsidP="00BF1538">
            <w:pPr>
              <w:pStyle w:val="Default"/>
              <w:spacing w:before="20" w:after="20"/>
              <w:rPr>
                <w:sz w:val="22"/>
                <w:szCs w:val="22"/>
              </w:rPr>
            </w:pPr>
            <w:r w:rsidRPr="00D41481">
              <w:rPr>
                <w:sz w:val="22"/>
                <w:szCs w:val="22"/>
              </w:rPr>
              <w:t xml:space="preserve">62-4 </w:t>
            </w:r>
          </w:p>
        </w:tc>
        <w:tc>
          <w:tcPr>
            <w:tcW w:w="7830" w:type="dxa"/>
          </w:tcPr>
          <w:p w14:paraId="12C866C7" w14:textId="77777777" w:rsidR="00BF1538" w:rsidRPr="00D41481" w:rsidRDefault="00BF1538" w:rsidP="00BF1538">
            <w:pPr>
              <w:pStyle w:val="Default"/>
              <w:spacing w:before="20" w:after="20"/>
              <w:rPr>
                <w:sz w:val="22"/>
                <w:szCs w:val="22"/>
              </w:rPr>
            </w:pPr>
            <w:r w:rsidRPr="00D41481">
              <w:rPr>
                <w:sz w:val="22"/>
                <w:szCs w:val="22"/>
              </w:rPr>
              <w:t xml:space="preserve">Permits </w:t>
            </w:r>
          </w:p>
        </w:tc>
      </w:tr>
      <w:tr w:rsidR="00BF1538" w:rsidRPr="00D41481" w14:paraId="4D341EBE" w14:textId="77777777" w:rsidTr="00BF1538">
        <w:trPr>
          <w:trHeight w:val="145"/>
        </w:trPr>
        <w:tc>
          <w:tcPr>
            <w:tcW w:w="1620" w:type="dxa"/>
          </w:tcPr>
          <w:p w14:paraId="15938328" w14:textId="77777777" w:rsidR="00BF1538" w:rsidRPr="00D41481" w:rsidRDefault="00BF1538" w:rsidP="00BF1538">
            <w:pPr>
              <w:pStyle w:val="Default"/>
              <w:spacing w:before="20" w:after="20"/>
              <w:rPr>
                <w:sz w:val="22"/>
                <w:szCs w:val="22"/>
              </w:rPr>
            </w:pPr>
            <w:r w:rsidRPr="00D41481">
              <w:rPr>
                <w:sz w:val="22"/>
                <w:szCs w:val="22"/>
              </w:rPr>
              <w:t xml:space="preserve">62-204 </w:t>
            </w:r>
          </w:p>
        </w:tc>
        <w:tc>
          <w:tcPr>
            <w:tcW w:w="7830" w:type="dxa"/>
          </w:tcPr>
          <w:p w14:paraId="571B4BB4" w14:textId="77777777" w:rsidR="00BF1538" w:rsidRPr="00D41481" w:rsidRDefault="00BF1538" w:rsidP="00BF1538">
            <w:pPr>
              <w:pStyle w:val="Default"/>
              <w:spacing w:before="20" w:after="20"/>
              <w:rPr>
                <w:sz w:val="22"/>
                <w:szCs w:val="22"/>
              </w:rPr>
            </w:pPr>
            <w:r w:rsidRPr="00D41481">
              <w:rPr>
                <w:sz w:val="22"/>
                <w:szCs w:val="22"/>
              </w:rPr>
              <w:t xml:space="preserve">Air Pollution Control – General Provisions </w:t>
            </w:r>
          </w:p>
        </w:tc>
      </w:tr>
      <w:tr w:rsidR="00BF1538" w:rsidRPr="00D41481" w14:paraId="77D9009D" w14:textId="77777777" w:rsidTr="00BF1538">
        <w:trPr>
          <w:trHeight w:val="145"/>
        </w:trPr>
        <w:tc>
          <w:tcPr>
            <w:tcW w:w="1620" w:type="dxa"/>
          </w:tcPr>
          <w:p w14:paraId="638C3D82" w14:textId="77777777" w:rsidR="00BF1538" w:rsidRPr="00D41481" w:rsidRDefault="00BF1538" w:rsidP="00BF1538">
            <w:pPr>
              <w:pStyle w:val="Default"/>
              <w:spacing w:before="20" w:after="20"/>
              <w:rPr>
                <w:sz w:val="22"/>
                <w:szCs w:val="22"/>
              </w:rPr>
            </w:pPr>
            <w:r w:rsidRPr="00D41481">
              <w:rPr>
                <w:sz w:val="22"/>
                <w:szCs w:val="22"/>
              </w:rPr>
              <w:t xml:space="preserve">62-210 </w:t>
            </w:r>
          </w:p>
        </w:tc>
        <w:tc>
          <w:tcPr>
            <w:tcW w:w="7830" w:type="dxa"/>
          </w:tcPr>
          <w:p w14:paraId="16207FF1" w14:textId="77777777" w:rsidR="00BF1538" w:rsidRPr="00D41481" w:rsidRDefault="00BF1538" w:rsidP="00BF1538">
            <w:pPr>
              <w:pStyle w:val="Default"/>
              <w:spacing w:before="20" w:after="20"/>
              <w:rPr>
                <w:sz w:val="22"/>
                <w:szCs w:val="22"/>
              </w:rPr>
            </w:pPr>
            <w:r w:rsidRPr="00D41481">
              <w:rPr>
                <w:sz w:val="22"/>
                <w:szCs w:val="22"/>
              </w:rPr>
              <w:t xml:space="preserve">Stationary Sources of Air Pollution – General Requirements </w:t>
            </w:r>
          </w:p>
        </w:tc>
      </w:tr>
      <w:tr w:rsidR="00BF1538" w:rsidRPr="00D41481" w14:paraId="4BEED98B" w14:textId="77777777" w:rsidTr="00BF1538">
        <w:trPr>
          <w:trHeight w:val="145"/>
        </w:trPr>
        <w:tc>
          <w:tcPr>
            <w:tcW w:w="1620" w:type="dxa"/>
          </w:tcPr>
          <w:p w14:paraId="5AF96C7D" w14:textId="77777777" w:rsidR="00BF1538" w:rsidRPr="00D41481" w:rsidRDefault="00BF1538" w:rsidP="00BF1538">
            <w:pPr>
              <w:pStyle w:val="Default"/>
              <w:spacing w:before="20" w:after="20"/>
              <w:rPr>
                <w:sz w:val="22"/>
                <w:szCs w:val="22"/>
              </w:rPr>
            </w:pPr>
            <w:r w:rsidRPr="00D41481">
              <w:rPr>
                <w:sz w:val="22"/>
                <w:szCs w:val="22"/>
              </w:rPr>
              <w:t xml:space="preserve">62-212 </w:t>
            </w:r>
          </w:p>
        </w:tc>
        <w:tc>
          <w:tcPr>
            <w:tcW w:w="7830" w:type="dxa"/>
          </w:tcPr>
          <w:p w14:paraId="2DC3CF27" w14:textId="77777777" w:rsidR="00BF1538" w:rsidRPr="00D41481" w:rsidRDefault="00BF1538" w:rsidP="00BF1538">
            <w:pPr>
              <w:pStyle w:val="Default"/>
              <w:spacing w:before="20" w:after="20"/>
              <w:rPr>
                <w:sz w:val="22"/>
                <w:szCs w:val="22"/>
              </w:rPr>
            </w:pPr>
            <w:r w:rsidRPr="00D41481">
              <w:rPr>
                <w:sz w:val="22"/>
                <w:szCs w:val="22"/>
              </w:rPr>
              <w:t xml:space="preserve">Stationary Sources – Preconstruction Review </w:t>
            </w:r>
          </w:p>
        </w:tc>
      </w:tr>
      <w:tr w:rsidR="00BF1538" w:rsidRPr="00D41481" w14:paraId="54CB559D" w14:textId="77777777" w:rsidTr="00BF1538">
        <w:trPr>
          <w:trHeight w:val="145"/>
        </w:trPr>
        <w:tc>
          <w:tcPr>
            <w:tcW w:w="1620" w:type="dxa"/>
          </w:tcPr>
          <w:p w14:paraId="251C8330" w14:textId="77777777" w:rsidR="00BF1538" w:rsidRPr="00D41481" w:rsidRDefault="00BF1538" w:rsidP="00BF1538">
            <w:pPr>
              <w:pStyle w:val="Default"/>
              <w:spacing w:before="20" w:after="20"/>
              <w:rPr>
                <w:sz w:val="22"/>
                <w:szCs w:val="22"/>
              </w:rPr>
            </w:pPr>
            <w:r w:rsidRPr="00D41481">
              <w:rPr>
                <w:sz w:val="22"/>
                <w:szCs w:val="22"/>
              </w:rPr>
              <w:t xml:space="preserve">62-296 </w:t>
            </w:r>
          </w:p>
        </w:tc>
        <w:tc>
          <w:tcPr>
            <w:tcW w:w="7830" w:type="dxa"/>
          </w:tcPr>
          <w:p w14:paraId="51E18C2C"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 Standards </w:t>
            </w:r>
          </w:p>
        </w:tc>
      </w:tr>
      <w:tr w:rsidR="00BF1538" w:rsidRPr="00D41481" w14:paraId="32DC2DCF" w14:textId="77777777" w:rsidTr="00BF1538">
        <w:trPr>
          <w:trHeight w:val="145"/>
        </w:trPr>
        <w:tc>
          <w:tcPr>
            <w:tcW w:w="1620" w:type="dxa"/>
          </w:tcPr>
          <w:p w14:paraId="17A05BE1" w14:textId="77777777" w:rsidR="00BF1538" w:rsidRPr="00D41481" w:rsidRDefault="00BF1538" w:rsidP="00BF1538">
            <w:pPr>
              <w:pStyle w:val="Default"/>
              <w:spacing w:before="20" w:after="20"/>
              <w:rPr>
                <w:sz w:val="22"/>
                <w:szCs w:val="22"/>
              </w:rPr>
            </w:pPr>
            <w:r w:rsidRPr="00D41481">
              <w:rPr>
                <w:sz w:val="22"/>
                <w:szCs w:val="22"/>
              </w:rPr>
              <w:t xml:space="preserve">62-297 </w:t>
            </w:r>
          </w:p>
        </w:tc>
        <w:tc>
          <w:tcPr>
            <w:tcW w:w="7830" w:type="dxa"/>
          </w:tcPr>
          <w:p w14:paraId="7DF1732B"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Emissions Monitoring </w:t>
            </w:r>
          </w:p>
        </w:tc>
      </w:tr>
    </w:tbl>
    <w:p w14:paraId="43D63B56" w14:textId="77777777" w:rsidR="00BF1538" w:rsidRPr="00D41481" w:rsidRDefault="00BF1538" w:rsidP="00BF1538">
      <w:pPr>
        <w:rPr>
          <w:sz w:val="22"/>
          <w:szCs w:val="22"/>
        </w:rPr>
      </w:pPr>
    </w:p>
    <w:p w14:paraId="0CAF239E" w14:textId="77777777" w:rsidR="00BF1538" w:rsidRPr="00D41481" w:rsidRDefault="00BF1538" w:rsidP="00BF1538">
      <w:pPr>
        <w:rPr>
          <w:sz w:val="22"/>
          <w:szCs w:val="22"/>
        </w:rPr>
      </w:pPr>
      <w:r w:rsidRPr="00D41481">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35F621EA" w14:textId="77777777" w:rsidR="00BF1538" w:rsidRPr="00D41481" w:rsidRDefault="00BF1538" w:rsidP="00BF1538">
      <w:pPr>
        <w:pStyle w:val="BodyText"/>
        <w:numPr>
          <w:ilvl w:val="12"/>
          <w:numId w:val="0"/>
        </w:numPr>
        <w:spacing w:before="120"/>
        <w:rPr>
          <w:sz w:val="22"/>
          <w:szCs w:val="22"/>
        </w:rPr>
      </w:pPr>
      <w:r w:rsidRPr="00D41481">
        <w:rPr>
          <w:sz w:val="22"/>
          <w:szCs w:val="22"/>
        </w:rPr>
        <w:t>Federal regulations adopted by reference are given in Rule 62-204.800, F.A.C.  State regulations approved by EPA are given in 40 CFR 52, Subpart K – Florida, also known as the State Implementation Plan (SIP) for Florida.</w:t>
      </w:r>
    </w:p>
    <w:p w14:paraId="3E7FECB8" w14:textId="77777777" w:rsidR="00BF1538" w:rsidRPr="00D41481" w:rsidRDefault="00BF1538" w:rsidP="00BF1538">
      <w:pPr>
        <w:pStyle w:val="BodyText"/>
        <w:numPr>
          <w:ilvl w:val="12"/>
          <w:numId w:val="0"/>
        </w:numPr>
        <w:spacing w:before="120"/>
        <w:rPr>
          <w:b/>
          <w:sz w:val="22"/>
          <w:szCs w:val="22"/>
        </w:rPr>
      </w:pPr>
    </w:p>
    <w:p w14:paraId="4CA91919" w14:textId="77777777" w:rsidR="00B24E2F" w:rsidRPr="00D41481" w:rsidRDefault="00B24E2F" w:rsidP="00BF1538">
      <w:pPr>
        <w:pStyle w:val="BodyText"/>
        <w:numPr>
          <w:ilvl w:val="12"/>
          <w:numId w:val="0"/>
        </w:numPr>
        <w:spacing w:before="120"/>
        <w:rPr>
          <w:b/>
          <w:sz w:val="22"/>
          <w:szCs w:val="22"/>
        </w:rPr>
      </w:pPr>
      <w:r w:rsidRPr="00D41481">
        <w:rPr>
          <w:b/>
          <w:sz w:val="22"/>
          <w:szCs w:val="22"/>
        </w:rPr>
        <w:t>Glossary of Common Terms</w:t>
      </w:r>
    </w:p>
    <w:p w14:paraId="0E34AE26" w14:textId="77777777" w:rsidR="00B24E2F" w:rsidRPr="00D41481" w:rsidRDefault="00B24E2F" w:rsidP="00B24E2F">
      <w:pPr>
        <w:pStyle w:val="BodyText"/>
        <w:numPr>
          <w:ilvl w:val="12"/>
          <w:numId w:val="0"/>
        </w:numPr>
        <w:spacing w:before="120"/>
        <w:rPr>
          <w:sz w:val="22"/>
          <w:szCs w:val="22"/>
        </w:rPr>
      </w:pPr>
      <w:r w:rsidRPr="00D41481">
        <w:rPr>
          <w:sz w:val="22"/>
          <w:szCs w:val="22"/>
        </w:rPr>
        <w:t>Because of the technical nature of the project, the permit contains numerous acronyms and abbreviations, which are defined in Appendix A of this permit.</w:t>
      </w:r>
    </w:p>
    <w:p w14:paraId="1609A805" w14:textId="77777777" w:rsidR="00BF1538" w:rsidRPr="00D41481" w:rsidRDefault="00BF1538">
      <w:pPr>
        <w:pStyle w:val="Heading9"/>
        <w:ind w:left="0"/>
        <w:rPr>
          <w:b/>
          <w:bCs/>
          <w:szCs w:val="22"/>
          <w:u w:val="none"/>
        </w:rPr>
      </w:pPr>
    </w:p>
    <w:p w14:paraId="0B7F94D9" w14:textId="77777777" w:rsidR="00193F10" w:rsidRPr="00D41481" w:rsidRDefault="00193F10">
      <w:pPr>
        <w:pStyle w:val="Heading9"/>
        <w:ind w:left="0"/>
        <w:rPr>
          <w:b/>
          <w:bCs/>
          <w:szCs w:val="22"/>
          <w:u w:val="none"/>
        </w:rPr>
      </w:pPr>
      <w:r w:rsidRPr="00D41481">
        <w:rPr>
          <w:b/>
          <w:bCs/>
          <w:szCs w:val="22"/>
          <w:u w:val="none"/>
        </w:rPr>
        <w:t xml:space="preserve">Facility </w:t>
      </w:r>
      <w:r w:rsidR="000B6940" w:rsidRPr="00D41481">
        <w:rPr>
          <w:b/>
          <w:bCs/>
          <w:szCs w:val="22"/>
          <w:u w:val="none"/>
        </w:rPr>
        <w:t xml:space="preserve">Process </w:t>
      </w:r>
      <w:r w:rsidRPr="00D41481">
        <w:rPr>
          <w:b/>
          <w:bCs/>
          <w:szCs w:val="22"/>
          <w:u w:val="none"/>
        </w:rPr>
        <w:t>Description and Location</w:t>
      </w:r>
    </w:p>
    <w:p w14:paraId="387DF1D2" w14:textId="77777777" w:rsidR="006309D1" w:rsidRPr="00D41481" w:rsidRDefault="00067CFF" w:rsidP="006309D1">
      <w:pPr>
        <w:pStyle w:val="BodyText2"/>
        <w:jc w:val="left"/>
        <w:rPr>
          <w:szCs w:val="22"/>
        </w:rPr>
      </w:pPr>
      <w:r>
        <w:rPr>
          <w:szCs w:val="22"/>
        </w:rPr>
        <w:t xml:space="preserve">The </w:t>
      </w:r>
      <w:r w:rsidR="00DE3E15">
        <w:rPr>
          <w:szCs w:val="22"/>
        </w:rPr>
        <w:t>Foley Chip Mill</w:t>
      </w:r>
      <w:r w:rsidR="00CB4C56" w:rsidRPr="00D41481">
        <w:rPr>
          <w:szCs w:val="22"/>
        </w:rPr>
        <w:t xml:space="preserve"> is </w:t>
      </w:r>
      <w:r w:rsidR="00DE3E15">
        <w:rPr>
          <w:szCs w:val="22"/>
        </w:rPr>
        <w:t>hardwood chip mill</w:t>
      </w:r>
      <w:r w:rsidR="006309D1" w:rsidRPr="00D41481">
        <w:rPr>
          <w:szCs w:val="22"/>
        </w:rPr>
        <w:t xml:space="preserve"> (SIC No. </w:t>
      </w:r>
      <w:r w:rsidR="00DE3E15">
        <w:rPr>
          <w:szCs w:val="22"/>
        </w:rPr>
        <w:t>2421</w:t>
      </w:r>
      <w:r w:rsidR="006309D1" w:rsidRPr="00D41481">
        <w:rPr>
          <w:szCs w:val="22"/>
        </w:rPr>
        <w:t>)</w:t>
      </w:r>
      <w:r w:rsidR="00CB4C56" w:rsidRPr="00D41481">
        <w:rPr>
          <w:szCs w:val="22"/>
        </w:rPr>
        <w:t xml:space="preserve">. </w:t>
      </w:r>
      <w:r w:rsidR="006309D1" w:rsidRPr="00D41481">
        <w:rPr>
          <w:szCs w:val="22"/>
        </w:rPr>
        <w:t xml:space="preserve">The facility </w:t>
      </w:r>
      <w:r w:rsidR="00DE3E15">
        <w:rPr>
          <w:szCs w:val="22"/>
        </w:rPr>
        <w:t>is</w:t>
      </w:r>
      <w:r>
        <w:rPr>
          <w:szCs w:val="22"/>
        </w:rPr>
        <w:t xml:space="preserve"> located </w:t>
      </w:r>
      <w:r w:rsidRPr="00FE76F1">
        <w:rPr>
          <w:szCs w:val="22"/>
        </w:rPr>
        <w:t xml:space="preserve">at </w:t>
      </w:r>
      <w:r w:rsidR="00DE3E15">
        <w:rPr>
          <w:szCs w:val="22"/>
        </w:rPr>
        <w:t>3979 Stone Container Road, Perry</w:t>
      </w:r>
      <w:r w:rsidR="00DE3E15" w:rsidRPr="0028298F">
        <w:rPr>
          <w:szCs w:val="22"/>
        </w:rPr>
        <w:t>, Florida 32</w:t>
      </w:r>
      <w:r w:rsidR="00DE3E15">
        <w:rPr>
          <w:szCs w:val="22"/>
        </w:rPr>
        <w:t>348</w:t>
      </w:r>
      <w:r w:rsidR="006309D1" w:rsidRPr="00D41481">
        <w:rPr>
          <w:szCs w:val="22"/>
        </w:rPr>
        <w:t xml:space="preserve">. </w:t>
      </w:r>
      <w:r w:rsidR="00DE3E15">
        <w:rPr>
          <w:szCs w:val="22"/>
        </w:rPr>
        <w:t xml:space="preserve">This site is adjacent to the existing Buckeye Florida Limited Partnership Foley Mill. </w:t>
      </w:r>
      <w:r w:rsidR="006309D1" w:rsidRPr="00D41481">
        <w:rPr>
          <w:szCs w:val="22"/>
        </w:rPr>
        <w:t>The UTM coordinates are zone 1</w:t>
      </w:r>
      <w:r>
        <w:rPr>
          <w:szCs w:val="22"/>
        </w:rPr>
        <w:t>7</w:t>
      </w:r>
      <w:r w:rsidR="006309D1" w:rsidRPr="00D41481">
        <w:rPr>
          <w:szCs w:val="22"/>
        </w:rPr>
        <w:t xml:space="preserve">, </w:t>
      </w:r>
      <w:r w:rsidR="00DE3E15">
        <w:rPr>
          <w:szCs w:val="22"/>
        </w:rPr>
        <w:t>256.4</w:t>
      </w:r>
      <w:r w:rsidR="00A038D0" w:rsidRPr="00FE76F1">
        <w:rPr>
          <w:szCs w:val="22"/>
        </w:rPr>
        <w:t xml:space="preserve"> km East; 33</w:t>
      </w:r>
      <w:r w:rsidR="00DE3E15">
        <w:rPr>
          <w:szCs w:val="22"/>
        </w:rPr>
        <w:t>30</w:t>
      </w:r>
      <w:r w:rsidR="00A038D0" w:rsidRPr="00FE76F1">
        <w:rPr>
          <w:szCs w:val="22"/>
        </w:rPr>
        <w:t>.</w:t>
      </w:r>
      <w:r w:rsidR="00DE3E15">
        <w:rPr>
          <w:szCs w:val="22"/>
        </w:rPr>
        <w:t>7</w:t>
      </w:r>
      <w:r w:rsidR="00A038D0" w:rsidRPr="00FE76F1">
        <w:rPr>
          <w:szCs w:val="22"/>
        </w:rPr>
        <w:t xml:space="preserve"> km North</w:t>
      </w:r>
      <w:r w:rsidR="006309D1" w:rsidRPr="00D41481">
        <w:rPr>
          <w:szCs w:val="22"/>
        </w:rPr>
        <w:t>.  This site is an area that is in attainment (or designated as unclassifiable) for all pollutants subject to a National Ambient Air Quality Standard (NAAQ</w:t>
      </w:r>
      <w:r w:rsidR="00BF1538" w:rsidRPr="00D41481">
        <w:rPr>
          <w:szCs w:val="22"/>
        </w:rPr>
        <w:t>S</w:t>
      </w:r>
      <w:r w:rsidR="006309D1" w:rsidRPr="00D41481">
        <w:rPr>
          <w:szCs w:val="22"/>
        </w:rPr>
        <w:t>).</w:t>
      </w:r>
    </w:p>
    <w:p w14:paraId="52B2C67A" w14:textId="77777777" w:rsidR="00E519B0" w:rsidRDefault="00E519B0">
      <w:pPr>
        <w:rPr>
          <w:b/>
          <w:noProof/>
          <w:sz w:val="18"/>
          <w:szCs w:val="18"/>
        </w:rPr>
      </w:pPr>
      <w:r>
        <w:rPr>
          <w:b/>
          <w:noProof/>
          <w:sz w:val="18"/>
          <w:szCs w:val="18"/>
        </w:rPr>
        <w:br w:type="page"/>
      </w:r>
    </w:p>
    <w:p w14:paraId="2F751136" w14:textId="77777777" w:rsidR="008D21C2" w:rsidRDefault="008D21C2" w:rsidP="008D21C2">
      <w:pPr>
        <w:tabs>
          <w:tab w:val="left" w:pos="5670"/>
        </w:tabs>
        <w:spacing w:before="120" w:after="120"/>
        <w:ind w:left="6494" w:hanging="5587"/>
        <w:jc w:val="center"/>
        <w:rPr>
          <w:b/>
          <w:sz w:val="18"/>
          <w:szCs w:val="18"/>
        </w:rPr>
      </w:pPr>
    </w:p>
    <w:p w14:paraId="392204C2" w14:textId="77777777" w:rsidR="00AA6A57" w:rsidRDefault="00AA6A57">
      <w:pPr>
        <w:pStyle w:val="Heading9"/>
        <w:ind w:left="0"/>
        <w:rPr>
          <w:b/>
          <w:bCs/>
          <w:szCs w:val="22"/>
          <w:u w:val="none"/>
        </w:rPr>
      </w:pPr>
    </w:p>
    <w:p w14:paraId="691D4C88" w14:textId="77777777" w:rsidR="00193F10" w:rsidRPr="00D41481" w:rsidRDefault="001C4E37">
      <w:pPr>
        <w:pStyle w:val="Heading9"/>
        <w:ind w:left="0"/>
        <w:rPr>
          <w:b/>
          <w:bCs/>
          <w:szCs w:val="22"/>
          <w:u w:val="none"/>
        </w:rPr>
      </w:pPr>
      <w:r w:rsidRPr="00D41481">
        <w:rPr>
          <w:b/>
          <w:bCs/>
          <w:szCs w:val="22"/>
          <w:u w:val="none"/>
        </w:rPr>
        <w:t xml:space="preserve">Facility </w:t>
      </w:r>
      <w:r w:rsidR="00193F10" w:rsidRPr="00D41481">
        <w:rPr>
          <w:b/>
          <w:bCs/>
          <w:szCs w:val="22"/>
          <w:u w:val="none"/>
        </w:rPr>
        <w:t>Regulatory Categories</w:t>
      </w:r>
    </w:p>
    <w:p w14:paraId="240DF73E" w14:textId="77777777" w:rsidR="00F71458" w:rsidRPr="00D41481" w:rsidRDefault="00F71458" w:rsidP="00F71458">
      <w:pPr>
        <w:numPr>
          <w:ilvl w:val="0"/>
          <w:numId w:val="3"/>
        </w:numPr>
        <w:spacing w:after="120"/>
        <w:rPr>
          <w:sz w:val="22"/>
          <w:szCs w:val="22"/>
        </w:rPr>
      </w:pPr>
      <w:r w:rsidRPr="00D41481">
        <w:rPr>
          <w:sz w:val="22"/>
          <w:szCs w:val="22"/>
        </w:rPr>
        <w:t xml:space="preserve">The facility </w:t>
      </w:r>
      <w:r w:rsidR="001E6852" w:rsidRPr="00D41481">
        <w:rPr>
          <w:sz w:val="22"/>
          <w:szCs w:val="22"/>
        </w:rPr>
        <w:t>is</w:t>
      </w:r>
      <w:r w:rsidRPr="00D41481">
        <w:rPr>
          <w:sz w:val="22"/>
          <w:szCs w:val="22"/>
        </w:rPr>
        <w:t xml:space="preserve"> </w:t>
      </w:r>
      <w:r w:rsidR="00CC0290">
        <w:rPr>
          <w:sz w:val="22"/>
          <w:szCs w:val="22"/>
        </w:rPr>
        <w:t xml:space="preserve">not </w:t>
      </w:r>
      <w:r w:rsidRPr="00D41481">
        <w:rPr>
          <w:sz w:val="22"/>
          <w:szCs w:val="22"/>
        </w:rPr>
        <w:t>a major source of hazardous air pollutants (HAP).</w:t>
      </w:r>
    </w:p>
    <w:p w14:paraId="46D2C656" w14:textId="77777777" w:rsidR="00F71458" w:rsidRPr="00D41481" w:rsidRDefault="00F71458" w:rsidP="00F71458">
      <w:pPr>
        <w:pStyle w:val="BodyText"/>
        <w:numPr>
          <w:ilvl w:val="0"/>
          <w:numId w:val="3"/>
        </w:numPr>
        <w:rPr>
          <w:sz w:val="22"/>
          <w:szCs w:val="22"/>
        </w:rPr>
      </w:pPr>
      <w:r w:rsidRPr="00D41481">
        <w:rPr>
          <w:sz w:val="22"/>
          <w:szCs w:val="22"/>
        </w:rPr>
        <w:t xml:space="preserve">The facility </w:t>
      </w:r>
      <w:r w:rsidR="000B6940" w:rsidRPr="00D41481">
        <w:rPr>
          <w:sz w:val="22"/>
          <w:szCs w:val="22"/>
        </w:rPr>
        <w:t xml:space="preserve">does not </w:t>
      </w:r>
      <w:r w:rsidR="0060214D" w:rsidRPr="00D41481">
        <w:rPr>
          <w:sz w:val="22"/>
          <w:szCs w:val="22"/>
        </w:rPr>
        <w:t xml:space="preserve">operate </w:t>
      </w:r>
      <w:r w:rsidRPr="00D41481">
        <w:rPr>
          <w:sz w:val="22"/>
          <w:szCs w:val="22"/>
        </w:rPr>
        <w:t>units subject to the acid rain provisions of the Clean Air Act.</w:t>
      </w:r>
    </w:p>
    <w:p w14:paraId="1F0FAFA7"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Title V major source of air pollution in accordance with Chapter 213, F.A.C.</w:t>
      </w:r>
    </w:p>
    <w:p w14:paraId="37D26E6A"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major stationary source in accordance with Rule 62-212.400, F.A.C. for the Prevention of Significant Deterioration (PSD) of Air Quality.</w:t>
      </w:r>
    </w:p>
    <w:p w14:paraId="1EE29CB2" w14:textId="77777777" w:rsidR="00490A83" w:rsidRPr="00D41481" w:rsidRDefault="00490A83" w:rsidP="00490A83">
      <w:pPr>
        <w:pStyle w:val="BodyText"/>
        <w:numPr>
          <w:ilvl w:val="0"/>
          <w:numId w:val="3"/>
        </w:numPr>
        <w:rPr>
          <w:sz w:val="22"/>
          <w:szCs w:val="22"/>
        </w:rPr>
      </w:pPr>
      <w:r w:rsidRPr="00D41481">
        <w:rPr>
          <w:sz w:val="22"/>
          <w:szCs w:val="22"/>
        </w:rPr>
        <w:t xml:space="preserve">This facility </w:t>
      </w:r>
      <w:r w:rsidR="006D3A50">
        <w:rPr>
          <w:sz w:val="22"/>
          <w:szCs w:val="22"/>
        </w:rPr>
        <w:t>does not have</w:t>
      </w:r>
      <w:r w:rsidRPr="00D41481">
        <w:rPr>
          <w:sz w:val="22"/>
          <w:szCs w:val="22"/>
        </w:rPr>
        <w:t xml:space="preserve"> one or more emissions units subject to NSPS (40CFR 60).</w:t>
      </w:r>
    </w:p>
    <w:p w14:paraId="76A21760" w14:textId="77777777" w:rsidR="00490A83" w:rsidRPr="00D41481" w:rsidRDefault="00490A83" w:rsidP="00490A83">
      <w:pPr>
        <w:pStyle w:val="BodyText"/>
        <w:numPr>
          <w:ilvl w:val="0"/>
          <w:numId w:val="3"/>
        </w:numPr>
        <w:spacing w:after="0"/>
        <w:rPr>
          <w:sz w:val="22"/>
          <w:szCs w:val="22"/>
        </w:rPr>
      </w:pPr>
      <w:r w:rsidRPr="00D41481">
        <w:rPr>
          <w:sz w:val="22"/>
          <w:szCs w:val="22"/>
        </w:rPr>
        <w:t xml:space="preserve">This facility </w:t>
      </w:r>
      <w:r w:rsidR="006D3A50">
        <w:rPr>
          <w:sz w:val="22"/>
          <w:szCs w:val="22"/>
        </w:rPr>
        <w:t>does not have</w:t>
      </w:r>
      <w:r w:rsidR="006D3A50" w:rsidRPr="00D41481">
        <w:rPr>
          <w:sz w:val="22"/>
          <w:szCs w:val="22"/>
        </w:rPr>
        <w:t xml:space="preserve"> </w:t>
      </w:r>
      <w:r w:rsidRPr="00D41481">
        <w:rPr>
          <w:sz w:val="22"/>
          <w:szCs w:val="22"/>
        </w:rPr>
        <w:t>one or more emissions units subject to NESHAP (40 CFR 61 or Part 63)</w:t>
      </w:r>
    </w:p>
    <w:p w14:paraId="4367BF5A" w14:textId="77777777" w:rsidR="00156C2F" w:rsidRPr="00D41481" w:rsidRDefault="00156C2F">
      <w:pPr>
        <w:pStyle w:val="BodyText2"/>
        <w:numPr>
          <w:ilvl w:val="0"/>
          <w:numId w:val="0"/>
        </w:numPr>
        <w:rPr>
          <w:b/>
          <w:bCs/>
          <w:szCs w:val="22"/>
        </w:rPr>
      </w:pPr>
    </w:p>
    <w:p w14:paraId="7E24B4BC" w14:textId="77777777" w:rsidR="001C4E37" w:rsidRPr="00D41481" w:rsidRDefault="001C4E37" w:rsidP="00B24E2F">
      <w:pPr>
        <w:pStyle w:val="Heading9"/>
        <w:spacing w:before="120"/>
        <w:ind w:left="0"/>
        <w:rPr>
          <w:b/>
          <w:bCs/>
          <w:szCs w:val="22"/>
          <w:u w:val="none"/>
        </w:rPr>
      </w:pPr>
      <w:r w:rsidRPr="00D41481">
        <w:rPr>
          <w:b/>
          <w:bCs/>
          <w:szCs w:val="22"/>
          <w:u w:val="none"/>
        </w:rPr>
        <w:t>Processing Schedule</w:t>
      </w:r>
    </w:p>
    <w:p w14:paraId="613696B7" w14:textId="77777777" w:rsidR="005D6582" w:rsidRPr="000B5EAE" w:rsidRDefault="000B5EAE" w:rsidP="00150A72">
      <w:pPr>
        <w:pStyle w:val="BodyText"/>
        <w:numPr>
          <w:ilvl w:val="12"/>
          <w:numId w:val="0"/>
        </w:numPr>
        <w:tabs>
          <w:tab w:val="left" w:pos="1440"/>
        </w:tabs>
        <w:ind w:left="1800" w:hanging="1800"/>
        <w:rPr>
          <w:sz w:val="22"/>
          <w:szCs w:val="22"/>
        </w:rPr>
      </w:pPr>
      <w:r w:rsidRPr="000B5EAE">
        <w:rPr>
          <w:sz w:val="22"/>
          <w:szCs w:val="22"/>
        </w:rPr>
        <w:t>05</w:t>
      </w:r>
      <w:r w:rsidR="00CC0290" w:rsidRPr="000B5EAE">
        <w:rPr>
          <w:sz w:val="22"/>
          <w:szCs w:val="22"/>
        </w:rPr>
        <w:t>/</w:t>
      </w:r>
      <w:r w:rsidRPr="000B5EAE">
        <w:rPr>
          <w:sz w:val="22"/>
          <w:szCs w:val="22"/>
        </w:rPr>
        <w:t>27</w:t>
      </w:r>
      <w:r w:rsidR="0001328A" w:rsidRPr="000B5EAE">
        <w:rPr>
          <w:sz w:val="22"/>
          <w:szCs w:val="22"/>
        </w:rPr>
        <w:t>/1</w:t>
      </w:r>
      <w:r w:rsidRPr="000B5EAE">
        <w:rPr>
          <w:sz w:val="22"/>
          <w:szCs w:val="22"/>
        </w:rPr>
        <w:t>4</w:t>
      </w:r>
      <w:r w:rsidR="00BA5A01" w:rsidRPr="000B5EAE">
        <w:rPr>
          <w:sz w:val="22"/>
          <w:szCs w:val="22"/>
        </w:rPr>
        <w:tab/>
      </w:r>
      <w:r w:rsidR="00AC7214" w:rsidRPr="000B5EAE">
        <w:rPr>
          <w:sz w:val="22"/>
          <w:szCs w:val="22"/>
        </w:rPr>
        <w:tab/>
      </w:r>
      <w:r w:rsidR="00BF1538" w:rsidRPr="000B5EAE">
        <w:rPr>
          <w:sz w:val="22"/>
          <w:szCs w:val="22"/>
        </w:rPr>
        <w:t xml:space="preserve">Department received the Application for Air Permit – </w:t>
      </w:r>
      <w:r w:rsidR="006D3A50" w:rsidRPr="000B5EAE">
        <w:rPr>
          <w:sz w:val="22"/>
          <w:szCs w:val="22"/>
        </w:rPr>
        <w:t>Non-Title V Source</w:t>
      </w:r>
    </w:p>
    <w:p w14:paraId="0640E597" w14:textId="77777777" w:rsidR="0001328A" w:rsidRPr="00D24B43" w:rsidRDefault="000B5EAE" w:rsidP="00150A72">
      <w:pPr>
        <w:pStyle w:val="BodyText"/>
        <w:numPr>
          <w:ilvl w:val="12"/>
          <w:numId w:val="0"/>
        </w:numPr>
        <w:tabs>
          <w:tab w:val="left" w:pos="1440"/>
        </w:tabs>
        <w:ind w:left="1800" w:hanging="1800"/>
        <w:rPr>
          <w:sz w:val="22"/>
          <w:szCs w:val="22"/>
        </w:rPr>
      </w:pPr>
      <w:r w:rsidRPr="00D24B43">
        <w:rPr>
          <w:sz w:val="22"/>
          <w:szCs w:val="22"/>
        </w:rPr>
        <w:t>06</w:t>
      </w:r>
      <w:r w:rsidR="0001328A" w:rsidRPr="00D24B43">
        <w:rPr>
          <w:sz w:val="22"/>
          <w:szCs w:val="22"/>
        </w:rPr>
        <w:t>/</w:t>
      </w:r>
      <w:r w:rsidRPr="00D24B43">
        <w:rPr>
          <w:sz w:val="22"/>
          <w:szCs w:val="22"/>
        </w:rPr>
        <w:t>06</w:t>
      </w:r>
      <w:r w:rsidR="0001328A" w:rsidRPr="00D24B43">
        <w:rPr>
          <w:sz w:val="22"/>
          <w:szCs w:val="22"/>
        </w:rPr>
        <w:t>/</w:t>
      </w:r>
      <w:r w:rsidR="0011352F" w:rsidRPr="00D24B43">
        <w:rPr>
          <w:sz w:val="22"/>
          <w:szCs w:val="22"/>
        </w:rPr>
        <w:t>14</w:t>
      </w:r>
      <w:r w:rsidR="0001328A" w:rsidRPr="00D24B43">
        <w:rPr>
          <w:sz w:val="22"/>
          <w:szCs w:val="22"/>
        </w:rPr>
        <w:tab/>
      </w:r>
      <w:r w:rsidR="0001328A" w:rsidRPr="00D24B43">
        <w:rPr>
          <w:sz w:val="22"/>
          <w:szCs w:val="22"/>
        </w:rPr>
        <w:tab/>
        <w:t>Draft permit issued</w:t>
      </w:r>
    </w:p>
    <w:p w14:paraId="02B4960B" w14:textId="77777777" w:rsidR="00156C2F" w:rsidRPr="00D24B43" w:rsidRDefault="00156C2F" w:rsidP="00BF1538">
      <w:pPr>
        <w:rPr>
          <w:b/>
          <w:bCs/>
          <w:sz w:val="22"/>
          <w:szCs w:val="22"/>
        </w:rPr>
      </w:pPr>
    </w:p>
    <w:p w14:paraId="64ECE2B6" w14:textId="77777777" w:rsidR="00BF1538" w:rsidRPr="00D41481" w:rsidRDefault="00BF1538" w:rsidP="00BF1538">
      <w:pPr>
        <w:rPr>
          <w:b/>
          <w:bCs/>
          <w:color w:val="000000"/>
          <w:sz w:val="22"/>
          <w:szCs w:val="22"/>
        </w:rPr>
      </w:pPr>
      <w:r w:rsidRPr="00D41481">
        <w:rPr>
          <w:b/>
          <w:bCs/>
          <w:color w:val="000000"/>
          <w:sz w:val="22"/>
          <w:szCs w:val="22"/>
        </w:rPr>
        <w:t xml:space="preserve">Glossary of Common Terms </w:t>
      </w:r>
    </w:p>
    <w:p w14:paraId="6EC23B3B" w14:textId="77777777" w:rsidR="00BF1538" w:rsidRPr="00D41481" w:rsidRDefault="00BF1538" w:rsidP="00BF1538">
      <w:pPr>
        <w:rPr>
          <w:bCs/>
          <w:color w:val="000000"/>
          <w:sz w:val="22"/>
          <w:szCs w:val="22"/>
        </w:rPr>
      </w:pPr>
      <w:r w:rsidRPr="00D41481">
        <w:rPr>
          <w:bCs/>
          <w:color w:val="000000"/>
          <w:sz w:val="22"/>
          <w:szCs w:val="22"/>
        </w:rPr>
        <w:t>Because of the technical nature of the project, the permit contains numerous acronyms and abbreviations, which are defined in Appendix A of the draft permit distributed with this evaluation.</w:t>
      </w:r>
    </w:p>
    <w:p w14:paraId="2C67327B" w14:textId="77777777" w:rsidR="00397A42" w:rsidRDefault="00397A42">
      <w:pPr>
        <w:rPr>
          <w:sz w:val="22"/>
          <w:szCs w:val="22"/>
        </w:rPr>
      </w:pPr>
      <w:r>
        <w:rPr>
          <w:sz w:val="22"/>
          <w:szCs w:val="22"/>
        </w:rPr>
        <w:br w:type="page"/>
      </w:r>
    </w:p>
    <w:p w14:paraId="0E086FD4" w14:textId="77777777" w:rsidR="004A269B" w:rsidRPr="00D41481" w:rsidRDefault="004A269B" w:rsidP="00150A72">
      <w:pPr>
        <w:pStyle w:val="BodyText"/>
        <w:numPr>
          <w:ilvl w:val="12"/>
          <w:numId w:val="0"/>
        </w:numPr>
        <w:tabs>
          <w:tab w:val="left" w:pos="1440"/>
        </w:tabs>
        <w:ind w:left="1800" w:hanging="1800"/>
        <w:rPr>
          <w:sz w:val="22"/>
          <w:szCs w:val="22"/>
        </w:rPr>
      </w:pPr>
    </w:p>
    <w:p w14:paraId="74B6D501" w14:textId="77777777" w:rsidR="00193F10" w:rsidRPr="00D41481" w:rsidRDefault="00193F10" w:rsidP="00B24E2F">
      <w:pPr>
        <w:spacing w:before="120" w:after="120"/>
        <w:rPr>
          <w:b/>
          <w:caps/>
          <w:sz w:val="22"/>
          <w:szCs w:val="22"/>
        </w:rPr>
      </w:pPr>
      <w:r w:rsidRPr="00D41481">
        <w:rPr>
          <w:b/>
          <w:caps/>
          <w:sz w:val="22"/>
          <w:szCs w:val="22"/>
        </w:rPr>
        <w:t xml:space="preserve">2.  </w:t>
      </w:r>
      <w:r w:rsidR="00D51D78" w:rsidRPr="00D41481">
        <w:rPr>
          <w:b/>
          <w:caps/>
          <w:sz w:val="22"/>
          <w:szCs w:val="22"/>
        </w:rPr>
        <w:t>PSD Applicability</w:t>
      </w:r>
    </w:p>
    <w:p w14:paraId="25168206" w14:textId="77777777" w:rsidR="00D51D78" w:rsidRPr="00D41481" w:rsidRDefault="00D51D78" w:rsidP="00D51D78">
      <w:pPr>
        <w:pStyle w:val="BodyText"/>
        <w:rPr>
          <w:b/>
          <w:sz w:val="22"/>
          <w:szCs w:val="22"/>
        </w:rPr>
      </w:pPr>
      <w:r w:rsidRPr="00D41481">
        <w:rPr>
          <w:b/>
          <w:sz w:val="22"/>
          <w:szCs w:val="22"/>
        </w:rPr>
        <w:t>General PSD Applicability</w:t>
      </w:r>
    </w:p>
    <w:p w14:paraId="6B86E0FE" w14:textId="77777777" w:rsidR="00150A72" w:rsidRPr="00D41481" w:rsidRDefault="00150A72" w:rsidP="00150A72">
      <w:pPr>
        <w:pStyle w:val="BodyText"/>
        <w:widowControl w:val="0"/>
        <w:rPr>
          <w:sz w:val="22"/>
          <w:szCs w:val="22"/>
        </w:rPr>
      </w:pPr>
      <w:r w:rsidRPr="00D41481">
        <w:rPr>
          <w:sz w:val="22"/>
          <w:szCs w:val="22"/>
        </w:rPr>
        <w:t xml:space="preserve">For areas currently in attainment with the state and federal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D41481">
        <w:rPr>
          <w:i/>
          <w:sz w:val="22"/>
          <w:szCs w:val="22"/>
        </w:rPr>
        <w:t>from the proposed project itself</w:t>
      </w:r>
      <w:r w:rsidRPr="00D41481">
        <w:rPr>
          <w:sz w:val="22"/>
          <w:szCs w:val="22"/>
        </w:rPr>
        <w:t xml:space="preserve"> will exceed the PSD major stationary source thresholds.  A facility is considered a major stationary source with respect to PSD if it emits or has the potential to emit:</w:t>
      </w:r>
    </w:p>
    <w:p w14:paraId="30724EAF" w14:textId="77777777" w:rsidR="00150A72" w:rsidRPr="00D41481" w:rsidRDefault="00150A72" w:rsidP="00150A72">
      <w:pPr>
        <w:pStyle w:val="BodyText"/>
        <w:widowControl w:val="0"/>
        <w:numPr>
          <w:ilvl w:val="0"/>
          <w:numId w:val="24"/>
        </w:numPr>
        <w:rPr>
          <w:sz w:val="22"/>
          <w:szCs w:val="22"/>
        </w:rPr>
      </w:pPr>
      <w:r w:rsidRPr="00D41481">
        <w:rPr>
          <w:sz w:val="22"/>
          <w:szCs w:val="22"/>
        </w:rPr>
        <w:t>250 tons per year or more of any regulated air pollutant; or</w:t>
      </w:r>
    </w:p>
    <w:p w14:paraId="2C416452" w14:textId="77777777" w:rsidR="00150A72" w:rsidRPr="00D41481" w:rsidRDefault="00150A72" w:rsidP="00150A72">
      <w:pPr>
        <w:pStyle w:val="BodyText"/>
        <w:widowControl w:val="0"/>
        <w:numPr>
          <w:ilvl w:val="0"/>
          <w:numId w:val="24"/>
        </w:numPr>
        <w:rPr>
          <w:sz w:val="22"/>
          <w:szCs w:val="22"/>
        </w:rPr>
      </w:pPr>
      <w:r w:rsidRPr="00D41481">
        <w:rPr>
          <w:sz w:val="22"/>
          <w:szCs w:val="22"/>
        </w:rPr>
        <w:t xml:space="preserve">100 tons per year or more of any regulated air pollutant and the facility belongs to one of the following 28 PSD-major facility categories:  fossil fuel-fired steam electric plants of more than 250 million British thermal units per hour heat input, coal cleaning plants (with thermal dryers), Kraft pulp mills, </w:t>
      </w:r>
      <w:r w:rsidR="0033191D" w:rsidRPr="00D41481">
        <w:rPr>
          <w:sz w:val="22"/>
          <w:szCs w:val="22"/>
        </w:rPr>
        <w:t>Portland</w:t>
      </w:r>
      <w:r w:rsidRPr="00D41481">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63B261F9" w14:textId="77777777" w:rsidR="00150A72" w:rsidRPr="00D41481" w:rsidRDefault="00150A72" w:rsidP="00150A72">
      <w:pPr>
        <w:pStyle w:val="BodyText"/>
        <w:rPr>
          <w:sz w:val="22"/>
          <w:szCs w:val="22"/>
        </w:rPr>
      </w:pPr>
      <w:r w:rsidRPr="00D4148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D41481">
        <w:rPr>
          <w:sz w:val="22"/>
          <w:szCs w:val="22"/>
          <w:vertAlign w:val="subscript"/>
        </w:rPr>
        <w:t>X</w:t>
      </w:r>
      <w:r w:rsidRPr="00D41481">
        <w:rPr>
          <w:sz w:val="22"/>
          <w:szCs w:val="22"/>
        </w:rPr>
        <w:t>); sulfur dioxide (SO</w:t>
      </w:r>
      <w:r w:rsidRPr="00D41481">
        <w:rPr>
          <w:sz w:val="22"/>
          <w:szCs w:val="22"/>
          <w:vertAlign w:val="subscript"/>
        </w:rPr>
        <w:t>2</w:t>
      </w:r>
      <w:r w:rsidRPr="00D41481">
        <w:rPr>
          <w:sz w:val="22"/>
          <w:szCs w:val="22"/>
        </w:rPr>
        <w:t>); particulate matter (PM); particulate matter with a mean particle diameter of 10 microns or less (PM</w:t>
      </w:r>
      <w:r w:rsidRPr="00D41481">
        <w:rPr>
          <w:sz w:val="22"/>
          <w:szCs w:val="22"/>
          <w:vertAlign w:val="subscript"/>
        </w:rPr>
        <w:t>10</w:t>
      </w:r>
      <w:r w:rsidRPr="00D41481">
        <w:rPr>
          <w:sz w:val="22"/>
          <w:szCs w:val="22"/>
        </w:rPr>
        <w:t>); volatile organic compounds (VOC); lead (Pb); fluorides (Fl); sulfuric acid mist (SAM); hydrogen sulfide (H</w:t>
      </w:r>
      <w:r w:rsidRPr="00D41481">
        <w:rPr>
          <w:sz w:val="22"/>
          <w:szCs w:val="22"/>
          <w:vertAlign w:val="subscript"/>
        </w:rPr>
        <w:t>2</w:t>
      </w:r>
      <w:r w:rsidRPr="00D41481">
        <w:rPr>
          <w:sz w:val="22"/>
          <w:szCs w:val="22"/>
        </w:rPr>
        <w:t>S); total reduced sulfur (TRS), including H</w:t>
      </w:r>
      <w:r w:rsidRPr="00D41481">
        <w:rPr>
          <w:sz w:val="22"/>
          <w:szCs w:val="22"/>
          <w:vertAlign w:val="subscript"/>
        </w:rPr>
        <w:t>2</w:t>
      </w:r>
      <w:r w:rsidRPr="00D41481">
        <w:rPr>
          <w:sz w:val="22"/>
          <w:szCs w:val="22"/>
        </w:rPr>
        <w:t>S; reduced sulfur compounds, including H</w:t>
      </w:r>
      <w:r w:rsidRPr="00D41481">
        <w:rPr>
          <w:sz w:val="22"/>
          <w:szCs w:val="22"/>
          <w:vertAlign w:val="subscript"/>
        </w:rPr>
        <w:t>2</w:t>
      </w:r>
      <w:r w:rsidRPr="00D4148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D41481">
        <w:rPr>
          <w:sz w:val="22"/>
          <w:szCs w:val="22"/>
          <w:vertAlign w:val="subscript"/>
        </w:rPr>
        <w:t>2</w:t>
      </w:r>
      <w:r w:rsidRPr="00D41481">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D41481">
        <w:rPr>
          <w:sz w:val="22"/>
          <w:szCs w:val="22"/>
          <w:vertAlign w:val="superscript"/>
        </w:rPr>
        <w:t>3</w:t>
      </w:r>
      <w:r w:rsidRPr="00D41481">
        <w:rPr>
          <w:sz w:val="22"/>
          <w:szCs w:val="22"/>
        </w:rPr>
        <w:t>, 24-hour average.</w:t>
      </w:r>
    </w:p>
    <w:p w14:paraId="4D657289" w14:textId="77777777" w:rsidR="00150A72" w:rsidRPr="00D41481" w:rsidRDefault="00150A72" w:rsidP="00150A72">
      <w:pPr>
        <w:pStyle w:val="BodyText"/>
        <w:rPr>
          <w:sz w:val="22"/>
          <w:szCs w:val="22"/>
        </w:rPr>
      </w:pPr>
      <w:r w:rsidRPr="00D41481">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D41481">
        <w:rPr>
          <w:i/>
          <w:sz w:val="22"/>
          <w:szCs w:val="22"/>
        </w:rPr>
        <w:t>major</w:t>
      </w:r>
      <w:r w:rsidRPr="00D41481">
        <w:rPr>
          <w:sz w:val="22"/>
          <w:szCs w:val="22"/>
        </w:rPr>
        <w:t xml:space="preserve"> with respect to PSD for only one regulated pollutant, it may be required to install BACT controls for several “significant” regulated pollutants.</w:t>
      </w:r>
    </w:p>
    <w:p w14:paraId="47E7CCE2" w14:textId="77777777" w:rsidR="00397A42" w:rsidRDefault="00397A42">
      <w:pPr>
        <w:rPr>
          <w:b/>
          <w:bCs/>
          <w:sz w:val="22"/>
          <w:szCs w:val="22"/>
        </w:rPr>
      </w:pPr>
      <w:r>
        <w:rPr>
          <w:b/>
          <w:bCs/>
          <w:szCs w:val="22"/>
        </w:rPr>
        <w:br w:type="page"/>
      </w:r>
    </w:p>
    <w:p w14:paraId="22ABCF26" w14:textId="5F257D23" w:rsidR="00CF0A94" w:rsidRPr="009D7007" w:rsidRDefault="000B5EAE" w:rsidP="00CF0A94">
      <w:pPr>
        <w:spacing w:before="120" w:after="120"/>
        <w:rPr>
          <w:sz w:val="22"/>
          <w:szCs w:val="22"/>
        </w:rPr>
      </w:pPr>
      <w:r w:rsidRPr="009D7007">
        <w:rPr>
          <w:sz w:val="22"/>
          <w:szCs w:val="22"/>
        </w:rPr>
        <w:lastRenderedPageBreak/>
        <w:t>Base</w:t>
      </w:r>
      <w:r w:rsidR="00242765">
        <w:rPr>
          <w:sz w:val="22"/>
          <w:szCs w:val="22"/>
        </w:rPr>
        <w:t>d</w:t>
      </w:r>
      <w:r w:rsidRPr="009D7007">
        <w:rPr>
          <w:sz w:val="22"/>
          <w:szCs w:val="22"/>
        </w:rPr>
        <w:t xml:space="preserve"> on Permit No. 1230059-002-AC</w:t>
      </w:r>
      <w:r w:rsidR="00CF0A94" w:rsidRPr="009D7007">
        <w:rPr>
          <w:sz w:val="22"/>
          <w:szCs w:val="22"/>
        </w:rPr>
        <w:t xml:space="preserve"> and the applicant’s submitted information for the </w:t>
      </w:r>
      <w:r w:rsidRPr="009D7007">
        <w:rPr>
          <w:sz w:val="22"/>
          <w:szCs w:val="22"/>
        </w:rPr>
        <w:t xml:space="preserve">existing facility </w:t>
      </w:r>
      <w:r w:rsidR="00CF0A94" w:rsidRPr="009D7007">
        <w:rPr>
          <w:sz w:val="22"/>
          <w:szCs w:val="22"/>
        </w:rPr>
        <w:t>a</w:t>
      </w:r>
      <w:r w:rsidR="00CF0A94" w:rsidRPr="009D7007">
        <w:rPr>
          <w:sz w:val="22"/>
        </w:rPr>
        <w:t>s shown in the table below, t</w:t>
      </w:r>
      <w:r w:rsidR="00CF0A94" w:rsidRPr="009D7007">
        <w:rPr>
          <w:sz w:val="22"/>
          <w:szCs w:val="22"/>
        </w:rPr>
        <w:t xml:space="preserve">he highest potential emissions from the proposed temporary portable generator is estimated at </w:t>
      </w:r>
      <w:r w:rsidR="00130CA1" w:rsidRPr="009D7007">
        <w:rPr>
          <w:sz w:val="22"/>
          <w:szCs w:val="22"/>
        </w:rPr>
        <w:t>2.10</w:t>
      </w:r>
      <w:r w:rsidR="00CF0A94" w:rsidRPr="009D7007">
        <w:rPr>
          <w:sz w:val="22"/>
          <w:szCs w:val="22"/>
        </w:rPr>
        <w:t xml:space="preserve"> TPY </w:t>
      </w:r>
      <w:r w:rsidR="00130CA1" w:rsidRPr="009D7007">
        <w:rPr>
          <w:sz w:val="22"/>
          <w:szCs w:val="22"/>
        </w:rPr>
        <w:t xml:space="preserve">NOx </w:t>
      </w:r>
      <w:r w:rsidR="00886881" w:rsidRPr="009D7007">
        <w:rPr>
          <w:sz w:val="22"/>
          <w:szCs w:val="22"/>
        </w:rPr>
        <w:t>. This project is classified as a</w:t>
      </w:r>
      <w:r w:rsidR="00CF0A94" w:rsidRPr="009D7007">
        <w:rPr>
          <w:sz w:val="22"/>
          <w:szCs w:val="22"/>
        </w:rPr>
        <w:t xml:space="preserve"> minor modification to a minor stationary source. The modification by itself is not considered a major increase therefore; the project is not subject to PSD preconstruction review. </w:t>
      </w:r>
    </w:p>
    <w:p w14:paraId="34369E80" w14:textId="1F598087" w:rsidR="000B5EAE" w:rsidRPr="009D7007" w:rsidRDefault="000B5EAE" w:rsidP="000B5EAE">
      <w:pPr>
        <w:widowControl w:val="0"/>
        <w:spacing w:before="120" w:after="120" w:line="260" w:lineRule="exact"/>
        <w:rPr>
          <w:sz w:val="22"/>
          <w:szCs w:val="22"/>
        </w:rPr>
      </w:pPr>
      <w:r w:rsidRPr="009D7007">
        <w:rPr>
          <w:sz w:val="22"/>
          <w:szCs w:val="22"/>
        </w:rPr>
        <w:t>The table summarize</w:t>
      </w:r>
      <w:r w:rsidR="00130CA1" w:rsidRPr="009D7007">
        <w:rPr>
          <w:sz w:val="22"/>
          <w:szCs w:val="22"/>
        </w:rPr>
        <w:t>s</w:t>
      </w:r>
      <w:r w:rsidRPr="009D7007">
        <w:rPr>
          <w:sz w:val="22"/>
          <w:szCs w:val="22"/>
        </w:rPr>
        <w:t xml:space="preserve"> the potential </w:t>
      </w:r>
      <w:r w:rsidR="009D7007" w:rsidRPr="009D7007">
        <w:rPr>
          <w:sz w:val="22"/>
          <w:szCs w:val="22"/>
        </w:rPr>
        <w:t xml:space="preserve">maximum </w:t>
      </w:r>
      <w:r w:rsidRPr="009D7007">
        <w:rPr>
          <w:sz w:val="22"/>
          <w:szCs w:val="22"/>
        </w:rPr>
        <w:t xml:space="preserve">emissions </w:t>
      </w:r>
      <w:r w:rsidR="009D7007" w:rsidRPr="009D7007">
        <w:rPr>
          <w:sz w:val="22"/>
          <w:szCs w:val="22"/>
        </w:rPr>
        <w:t xml:space="preserve">from the proposed temporary use engine combined with the previously calculated potential emissions from the Chip Mill. </w:t>
      </w:r>
      <w:r w:rsidRPr="009D7007">
        <w:rPr>
          <w:sz w:val="22"/>
          <w:szCs w:val="22"/>
        </w:rPr>
        <w:t xml:space="preserve">: </w:t>
      </w:r>
    </w:p>
    <w:p w14:paraId="69AB9A54" w14:textId="02A67F0B" w:rsidR="000B5EAE" w:rsidRPr="009D7007" w:rsidRDefault="000B5EAE" w:rsidP="00130CA1">
      <w:pPr>
        <w:pStyle w:val="BodyText"/>
        <w:jc w:val="center"/>
        <w:rPr>
          <w:rFonts w:ascii="Times New Roman Bold" w:hAnsi="Times New Roman Bold"/>
          <w:b/>
          <w:caps/>
          <w:sz w:val="22"/>
        </w:rPr>
      </w:pPr>
      <w:r w:rsidRPr="009D7007">
        <w:rPr>
          <w:rFonts w:ascii="Times New Roman Bold" w:hAnsi="Times New Roman Bold"/>
          <w:b/>
          <w:caps/>
          <w:sz w:val="22"/>
        </w:rPr>
        <w:t xml:space="preserve">Foley Chip Mill Potential </w:t>
      </w:r>
      <w:r w:rsidR="009D7007" w:rsidRPr="009D7007">
        <w:rPr>
          <w:rFonts w:ascii="Times New Roman Bold" w:hAnsi="Times New Roman Bold"/>
          <w:b/>
          <w:caps/>
          <w:sz w:val="22"/>
        </w:rPr>
        <w:t xml:space="preserve">Facility-wide </w:t>
      </w:r>
      <w:r w:rsidRPr="009D7007">
        <w:rPr>
          <w:rFonts w:ascii="Times New Roman Bold" w:hAnsi="Times New Roman Bold"/>
          <w:b/>
          <w:caps/>
          <w:sz w:val="22"/>
        </w:rPr>
        <w:t>Emissions Summary</w:t>
      </w:r>
    </w:p>
    <w:p w14:paraId="774C75D5" w14:textId="77777777" w:rsidR="000B5EAE" w:rsidRPr="009D7007" w:rsidRDefault="000B5EAE" w:rsidP="000B5EAE">
      <w:pPr>
        <w:widowControl w:val="0"/>
        <w:spacing w:before="120" w:after="120"/>
        <w:rPr>
          <w:sz w:val="22"/>
          <w:szCs w:val="22"/>
        </w:rPr>
      </w:pPr>
    </w:p>
    <w:tbl>
      <w:tblPr>
        <w:tblW w:w="6805" w:type="dxa"/>
        <w:jc w:val="center"/>
        <w:tblLayout w:type="fixed"/>
        <w:tblLook w:val="04A0" w:firstRow="1" w:lastRow="0" w:firstColumn="1" w:lastColumn="0" w:noHBand="0" w:noVBand="1"/>
      </w:tblPr>
      <w:tblGrid>
        <w:gridCol w:w="1333"/>
        <w:gridCol w:w="720"/>
        <w:gridCol w:w="720"/>
        <w:gridCol w:w="720"/>
        <w:gridCol w:w="810"/>
        <w:gridCol w:w="810"/>
        <w:gridCol w:w="792"/>
        <w:gridCol w:w="900"/>
      </w:tblGrid>
      <w:tr w:rsidR="009D7007" w:rsidRPr="009D7007" w14:paraId="48A63D7F" w14:textId="77777777" w:rsidTr="009D7007">
        <w:trPr>
          <w:trHeight w:val="574"/>
          <w:jc w:val="center"/>
        </w:trPr>
        <w:tc>
          <w:tcPr>
            <w:tcW w:w="1333" w:type="dxa"/>
            <w:tcBorders>
              <w:top w:val="single" w:sz="8" w:space="0" w:color="auto"/>
              <w:left w:val="single" w:sz="4" w:space="0" w:color="auto"/>
              <w:bottom w:val="single" w:sz="8" w:space="0" w:color="auto"/>
              <w:right w:val="single" w:sz="8" w:space="0" w:color="auto"/>
            </w:tcBorders>
            <w:shd w:val="clear" w:color="auto" w:fill="C6D9F1" w:themeFill="text2" w:themeFillTint="33"/>
          </w:tcPr>
          <w:p w14:paraId="26BFEFF0" w14:textId="77777777" w:rsidR="0001654A" w:rsidRPr="009D7007" w:rsidRDefault="0001654A" w:rsidP="00B8320E">
            <w:pPr>
              <w:jc w:val="center"/>
              <w:rPr>
                <w:rFonts w:cs="Arial"/>
                <w:b/>
                <w:sz w:val="22"/>
                <w:szCs w:val="22"/>
              </w:rPr>
            </w:pPr>
          </w:p>
        </w:tc>
        <w:tc>
          <w:tcPr>
            <w:tcW w:w="720" w:type="dxa"/>
            <w:tcBorders>
              <w:top w:val="single" w:sz="8" w:space="0" w:color="auto"/>
              <w:left w:val="single" w:sz="4" w:space="0" w:color="auto"/>
              <w:bottom w:val="single" w:sz="8" w:space="0" w:color="auto"/>
              <w:right w:val="single" w:sz="8" w:space="0" w:color="auto"/>
            </w:tcBorders>
            <w:shd w:val="clear" w:color="auto" w:fill="C6D9F1" w:themeFill="text2" w:themeFillTint="33"/>
            <w:tcMar>
              <w:left w:w="58" w:type="dxa"/>
              <w:right w:w="58" w:type="dxa"/>
            </w:tcMar>
            <w:vAlign w:val="center"/>
            <w:hideMark/>
          </w:tcPr>
          <w:p w14:paraId="0DD3810C" w14:textId="4F8E7233"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rPr>
              <w:br/>
              <w:t>(tons)</w:t>
            </w:r>
          </w:p>
        </w:tc>
        <w:tc>
          <w:tcPr>
            <w:tcW w:w="720" w:type="dxa"/>
            <w:tcBorders>
              <w:top w:val="single" w:sz="8" w:space="0" w:color="auto"/>
              <w:left w:val="nil"/>
              <w:bottom w:val="single" w:sz="8" w:space="0" w:color="auto"/>
              <w:right w:val="single" w:sz="8" w:space="0" w:color="auto"/>
            </w:tcBorders>
            <w:shd w:val="clear" w:color="auto" w:fill="C6D9F1" w:themeFill="text2" w:themeFillTint="33"/>
            <w:tcMar>
              <w:left w:w="58" w:type="dxa"/>
              <w:right w:w="58" w:type="dxa"/>
            </w:tcMar>
            <w:vAlign w:val="center"/>
            <w:hideMark/>
          </w:tcPr>
          <w:p w14:paraId="060A73D8" w14:textId="77777777"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vertAlign w:val="subscript"/>
              </w:rPr>
              <w:t xml:space="preserve">10 </w:t>
            </w:r>
            <w:r w:rsidRPr="009D7007">
              <w:rPr>
                <w:rFonts w:cs="Arial"/>
                <w:b/>
                <w:sz w:val="22"/>
                <w:szCs w:val="22"/>
              </w:rPr>
              <w:t>(tons)</w:t>
            </w:r>
          </w:p>
        </w:tc>
        <w:tc>
          <w:tcPr>
            <w:tcW w:w="720" w:type="dxa"/>
            <w:tcBorders>
              <w:top w:val="single" w:sz="8" w:space="0" w:color="auto"/>
              <w:left w:val="nil"/>
              <w:bottom w:val="single" w:sz="8" w:space="0" w:color="auto"/>
              <w:right w:val="single" w:sz="8" w:space="0" w:color="auto"/>
            </w:tcBorders>
            <w:shd w:val="clear" w:color="auto" w:fill="C6D9F1" w:themeFill="text2" w:themeFillTint="33"/>
            <w:tcMar>
              <w:left w:w="58" w:type="dxa"/>
              <w:right w:w="58" w:type="dxa"/>
            </w:tcMar>
            <w:vAlign w:val="center"/>
            <w:hideMark/>
          </w:tcPr>
          <w:p w14:paraId="5A0AC7B6" w14:textId="77777777"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vertAlign w:val="subscript"/>
              </w:rPr>
              <w:t>2.5</w:t>
            </w:r>
            <w:r w:rsidRPr="009D7007">
              <w:rPr>
                <w:rFonts w:cs="Arial"/>
                <w:b/>
                <w:sz w:val="22"/>
                <w:szCs w:val="22"/>
              </w:rPr>
              <w:br/>
              <w:t>(tons)</w:t>
            </w:r>
          </w:p>
        </w:tc>
        <w:tc>
          <w:tcPr>
            <w:tcW w:w="810" w:type="dxa"/>
            <w:tcBorders>
              <w:top w:val="single" w:sz="8" w:space="0" w:color="auto"/>
              <w:left w:val="nil"/>
              <w:bottom w:val="single" w:sz="8" w:space="0" w:color="auto"/>
              <w:right w:val="single" w:sz="8" w:space="0" w:color="auto"/>
            </w:tcBorders>
            <w:shd w:val="clear" w:color="auto" w:fill="C6D9F1" w:themeFill="text2" w:themeFillTint="33"/>
          </w:tcPr>
          <w:p w14:paraId="6A9C6B54" w14:textId="77777777" w:rsidR="0001654A" w:rsidRPr="009D7007" w:rsidRDefault="0001654A" w:rsidP="00130CA1">
            <w:pPr>
              <w:jc w:val="center"/>
              <w:rPr>
                <w:rFonts w:cs="Arial"/>
                <w:b/>
                <w:sz w:val="22"/>
                <w:szCs w:val="22"/>
                <w:vertAlign w:val="subscript"/>
              </w:rPr>
            </w:pPr>
            <w:r w:rsidRPr="009D7007">
              <w:rPr>
                <w:rFonts w:cs="Arial"/>
                <w:b/>
                <w:sz w:val="22"/>
                <w:szCs w:val="22"/>
              </w:rPr>
              <w:t>NO</w:t>
            </w:r>
            <w:r w:rsidRPr="009D7007">
              <w:rPr>
                <w:rFonts w:cs="Arial"/>
                <w:b/>
                <w:sz w:val="22"/>
                <w:szCs w:val="22"/>
                <w:vertAlign w:val="subscript"/>
              </w:rPr>
              <w:t>x</w:t>
            </w:r>
          </w:p>
          <w:p w14:paraId="0DCE6A08" w14:textId="77777777" w:rsidR="0001654A" w:rsidRPr="009D7007" w:rsidRDefault="0001654A" w:rsidP="00130CA1">
            <w:pPr>
              <w:jc w:val="center"/>
              <w:rPr>
                <w:rFonts w:cs="Arial"/>
                <w:b/>
                <w:sz w:val="22"/>
                <w:szCs w:val="22"/>
              </w:rPr>
            </w:pPr>
            <w:r w:rsidRPr="009D7007">
              <w:rPr>
                <w:rFonts w:cs="Arial"/>
                <w:b/>
                <w:sz w:val="22"/>
                <w:szCs w:val="22"/>
              </w:rPr>
              <w:t>(tons)</w:t>
            </w:r>
          </w:p>
        </w:tc>
        <w:tc>
          <w:tcPr>
            <w:tcW w:w="810" w:type="dxa"/>
            <w:tcBorders>
              <w:top w:val="single" w:sz="8" w:space="0" w:color="auto"/>
              <w:left w:val="nil"/>
              <w:bottom w:val="single" w:sz="8" w:space="0" w:color="auto"/>
              <w:right w:val="single" w:sz="8" w:space="0" w:color="auto"/>
            </w:tcBorders>
            <w:shd w:val="clear" w:color="auto" w:fill="C6D9F1" w:themeFill="text2" w:themeFillTint="33"/>
          </w:tcPr>
          <w:p w14:paraId="42C679B1" w14:textId="77777777" w:rsidR="0001654A" w:rsidRPr="009D7007" w:rsidRDefault="0001654A" w:rsidP="00B8320E">
            <w:pPr>
              <w:jc w:val="center"/>
              <w:rPr>
                <w:rFonts w:cs="Arial"/>
                <w:b/>
                <w:sz w:val="22"/>
                <w:szCs w:val="22"/>
              </w:rPr>
            </w:pPr>
            <w:r w:rsidRPr="009D7007">
              <w:rPr>
                <w:rFonts w:cs="Arial"/>
                <w:b/>
                <w:sz w:val="22"/>
                <w:szCs w:val="22"/>
              </w:rPr>
              <w:t>CO</w:t>
            </w:r>
          </w:p>
          <w:p w14:paraId="53374B66" w14:textId="77777777" w:rsidR="0001654A" w:rsidRPr="009D7007" w:rsidRDefault="0001654A" w:rsidP="00B8320E">
            <w:pPr>
              <w:jc w:val="center"/>
              <w:rPr>
                <w:rFonts w:cs="Arial"/>
                <w:b/>
                <w:sz w:val="22"/>
                <w:szCs w:val="22"/>
              </w:rPr>
            </w:pPr>
            <w:r w:rsidRPr="009D7007">
              <w:rPr>
                <w:rFonts w:cs="Arial"/>
                <w:b/>
                <w:sz w:val="22"/>
                <w:szCs w:val="22"/>
              </w:rPr>
              <w:t>(tons)</w:t>
            </w:r>
          </w:p>
        </w:tc>
        <w:tc>
          <w:tcPr>
            <w:tcW w:w="792" w:type="dxa"/>
            <w:tcBorders>
              <w:top w:val="single" w:sz="8" w:space="0" w:color="auto"/>
              <w:left w:val="nil"/>
              <w:bottom w:val="single" w:sz="8" w:space="0" w:color="auto"/>
              <w:right w:val="single" w:sz="8" w:space="0" w:color="auto"/>
            </w:tcBorders>
            <w:shd w:val="clear" w:color="auto" w:fill="C6D9F1" w:themeFill="text2" w:themeFillTint="33"/>
          </w:tcPr>
          <w:p w14:paraId="0B546891" w14:textId="77777777" w:rsidR="0001654A" w:rsidRPr="009D7007" w:rsidRDefault="0001654A" w:rsidP="00B8320E">
            <w:pPr>
              <w:jc w:val="center"/>
              <w:rPr>
                <w:rFonts w:cs="Arial"/>
                <w:b/>
                <w:sz w:val="22"/>
                <w:szCs w:val="22"/>
                <w:vertAlign w:val="subscript"/>
              </w:rPr>
            </w:pPr>
            <w:r w:rsidRPr="009D7007">
              <w:rPr>
                <w:rFonts w:cs="Arial"/>
                <w:b/>
                <w:sz w:val="22"/>
                <w:szCs w:val="22"/>
              </w:rPr>
              <w:t>SO</w:t>
            </w:r>
            <w:r w:rsidRPr="009D7007">
              <w:rPr>
                <w:rFonts w:cs="Arial"/>
                <w:b/>
                <w:sz w:val="22"/>
                <w:szCs w:val="22"/>
                <w:vertAlign w:val="subscript"/>
              </w:rPr>
              <w:t>2</w:t>
            </w:r>
          </w:p>
          <w:p w14:paraId="403C345B" w14:textId="77777777" w:rsidR="0001654A" w:rsidRPr="009D7007" w:rsidRDefault="0001654A" w:rsidP="00B8320E">
            <w:pPr>
              <w:jc w:val="center"/>
              <w:rPr>
                <w:rFonts w:cs="Arial"/>
                <w:b/>
                <w:sz w:val="22"/>
                <w:szCs w:val="22"/>
              </w:rPr>
            </w:pPr>
            <w:r w:rsidRPr="009D7007">
              <w:rPr>
                <w:rFonts w:cs="Arial"/>
                <w:b/>
                <w:sz w:val="22"/>
                <w:szCs w:val="22"/>
              </w:rPr>
              <w:t>(tons)</w:t>
            </w:r>
          </w:p>
        </w:tc>
        <w:tc>
          <w:tcPr>
            <w:tcW w:w="900" w:type="dxa"/>
            <w:tcBorders>
              <w:top w:val="single" w:sz="8" w:space="0" w:color="auto"/>
              <w:left w:val="nil"/>
              <w:bottom w:val="single" w:sz="8" w:space="0" w:color="auto"/>
              <w:right w:val="single" w:sz="8" w:space="0" w:color="auto"/>
            </w:tcBorders>
            <w:shd w:val="clear" w:color="auto" w:fill="C6D9F1" w:themeFill="text2" w:themeFillTint="33"/>
          </w:tcPr>
          <w:p w14:paraId="60B14AF1" w14:textId="77777777" w:rsidR="0001654A" w:rsidRPr="009D7007" w:rsidRDefault="0001654A" w:rsidP="00B8320E">
            <w:pPr>
              <w:jc w:val="center"/>
              <w:rPr>
                <w:rFonts w:cs="Arial"/>
                <w:b/>
                <w:sz w:val="22"/>
                <w:szCs w:val="22"/>
              </w:rPr>
            </w:pPr>
            <w:r w:rsidRPr="009D7007">
              <w:rPr>
                <w:rFonts w:cs="Arial"/>
                <w:b/>
                <w:sz w:val="22"/>
                <w:szCs w:val="22"/>
              </w:rPr>
              <w:t>VOC</w:t>
            </w:r>
          </w:p>
          <w:p w14:paraId="0C94EF1F" w14:textId="77777777" w:rsidR="0001654A" w:rsidRPr="009D7007" w:rsidRDefault="0001654A" w:rsidP="00B8320E">
            <w:pPr>
              <w:jc w:val="center"/>
              <w:rPr>
                <w:rFonts w:cs="Arial"/>
                <w:b/>
                <w:sz w:val="22"/>
                <w:szCs w:val="22"/>
              </w:rPr>
            </w:pPr>
            <w:r w:rsidRPr="009D7007">
              <w:rPr>
                <w:rFonts w:cs="Arial"/>
                <w:b/>
                <w:sz w:val="22"/>
                <w:szCs w:val="22"/>
              </w:rPr>
              <w:t>(tons)</w:t>
            </w:r>
          </w:p>
        </w:tc>
      </w:tr>
      <w:tr w:rsidR="009D7007" w:rsidRPr="009D7007" w14:paraId="10013749"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26F92BA3" w14:textId="26EF08FC" w:rsidR="0001654A" w:rsidRPr="009D7007" w:rsidRDefault="0001654A" w:rsidP="00130CA1">
            <w:pPr>
              <w:jc w:val="center"/>
              <w:rPr>
                <w:rFonts w:cs="Arial"/>
                <w:sz w:val="22"/>
                <w:szCs w:val="22"/>
                <w:vertAlign w:val="superscript"/>
              </w:rPr>
            </w:pPr>
            <w:r w:rsidRPr="009D7007">
              <w:rPr>
                <w:rFonts w:cs="Arial"/>
                <w:sz w:val="22"/>
                <w:szCs w:val="22"/>
              </w:rPr>
              <w:t>Chip Mill</w:t>
            </w:r>
            <w:r w:rsidR="009D7007" w:rsidRPr="009D7007">
              <w:rPr>
                <w:rFonts w:cs="Arial"/>
                <w:sz w:val="22"/>
                <w:szCs w:val="22"/>
                <w:vertAlign w:val="superscript"/>
              </w:rPr>
              <w:t>1,2</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78CA755A" w14:textId="5447E141" w:rsidR="0001654A" w:rsidRPr="009D7007" w:rsidRDefault="0001654A" w:rsidP="0001654A">
            <w:pPr>
              <w:jc w:val="center"/>
              <w:rPr>
                <w:rFonts w:cs="Arial"/>
                <w:sz w:val="22"/>
                <w:szCs w:val="22"/>
              </w:rPr>
            </w:pPr>
            <w:r w:rsidRPr="009D7007">
              <w:rPr>
                <w:rFonts w:cs="Arial"/>
                <w:sz w:val="22"/>
                <w:szCs w:val="22"/>
              </w:rPr>
              <w:t>19.0</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A04FE5A" w14:textId="5DA8A75C" w:rsidR="0001654A" w:rsidRPr="009D7007" w:rsidRDefault="0001654A" w:rsidP="00886881">
            <w:pPr>
              <w:jc w:val="center"/>
              <w:rPr>
                <w:rFonts w:cs="Arial"/>
                <w:sz w:val="22"/>
                <w:szCs w:val="22"/>
              </w:rPr>
            </w:pPr>
            <w:r w:rsidRPr="009D7007">
              <w:rPr>
                <w:rFonts w:cs="Arial"/>
                <w:sz w:val="22"/>
                <w:szCs w:val="22"/>
              </w:rPr>
              <w:t>10.</w:t>
            </w:r>
            <w:r w:rsidR="00886881" w:rsidRPr="009D7007">
              <w:rPr>
                <w:rFonts w:cs="Arial"/>
                <w:sz w:val="22"/>
                <w:szCs w:val="22"/>
              </w:rPr>
              <w:t>0</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7C9E7186" w14:textId="31A7E154" w:rsidR="0001654A" w:rsidRPr="009D7007" w:rsidRDefault="0001654A" w:rsidP="00886881">
            <w:pPr>
              <w:jc w:val="center"/>
              <w:rPr>
                <w:rFonts w:cs="Arial"/>
                <w:sz w:val="22"/>
                <w:szCs w:val="22"/>
              </w:rPr>
            </w:pPr>
            <w:r w:rsidRPr="009D7007">
              <w:rPr>
                <w:rFonts w:cs="Arial"/>
                <w:sz w:val="22"/>
                <w:szCs w:val="22"/>
              </w:rPr>
              <w:t>3.</w:t>
            </w:r>
            <w:r w:rsidR="00886881" w:rsidRPr="009D7007">
              <w:rPr>
                <w:rFonts w:cs="Arial"/>
                <w:sz w:val="22"/>
                <w:szCs w:val="22"/>
              </w:rPr>
              <w:t>0</w:t>
            </w:r>
          </w:p>
        </w:tc>
        <w:tc>
          <w:tcPr>
            <w:tcW w:w="810" w:type="dxa"/>
            <w:tcBorders>
              <w:top w:val="nil"/>
              <w:left w:val="nil"/>
              <w:bottom w:val="single" w:sz="8" w:space="0" w:color="auto"/>
              <w:right w:val="single" w:sz="8" w:space="0" w:color="auto"/>
            </w:tcBorders>
          </w:tcPr>
          <w:p w14:paraId="65760FAC" w14:textId="28E7A3CC" w:rsidR="0001654A" w:rsidRPr="009D7007" w:rsidRDefault="0001654A" w:rsidP="00130CA1">
            <w:pPr>
              <w:jc w:val="center"/>
              <w:rPr>
                <w:rFonts w:cs="Arial"/>
                <w:sz w:val="22"/>
                <w:szCs w:val="22"/>
              </w:rPr>
            </w:pPr>
          </w:p>
        </w:tc>
        <w:tc>
          <w:tcPr>
            <w:tcW w:w="810" w:type="dxa"/>
            <w:tcBorders>
              <w:top w:val="nil"/>
              <w:left w:val="nil"/>
              <w:bottom w:val="single" w:sz="8" w:space="0" w:color="auto"/>
              <w:right w:val="single" w:sz="8" w:space="0" w:color="auto"/>
            </w:tcBorders>
          </w:tcPr>
          <w:p w14:paraId="7D442C32" w14:textId="3F60BDFD" w:rsidR="0001654A" w:rsidRPr="009D7007" w:rsidRDefault="0001654A" w:rsidP="00130CA1">
            <w:pPr>
              <w:jc w:val="center"/>
              <w:rPr>
                <w:rFonts w:cs="Arial"/>
                <w:sz w:val="22"/>
                <w:szCs w:val="22"/>
              </w:rPr>
            </w:pPr>
          </w:p>
        </w:tc>
        <w:tc>
          <w:tcPr>
            <w:tcW w:w="792" w:type="dxa"/>
            <w:tcBorders>
              <w:top w:val="nil"/>
              <w:left w:val="nil"/>
              <w:bottom w:val="single" w:sz="8" w:space="0" w:color="auto"/>
              <w:right w:val="single" w:sz="8" w:space="0" w:color="auto"/>
            </w:tcBorders>
          </w:tcPr>
          <w:p w14:paraId="3B607DE3" w14:textId="73C490C4" w:rsidR="0001654A" w:rsidRPr="009D7007" w:rsidRDefault="0001654A" w:rsidP="00130CA1">
            <w:pPr>
              <w:jc w:val="center"/>
              <w:rPr>
                <w:rFonts w:cs="Arial"/>
                <w:sz w:val="22"/>
                <w:szCs w:val="22"/>
              </w:rPr>
            </w:pPr>
          </w:p>
        </w:tc>
        <w:tc>
          <w:tcPr>
            <w:tcW w:w="900" w:type="dxa"/>
            <w:tcBorders>
              <w:top w:val="nil"/>
              <w:left w:val="nil"/>
              <w:bottom w:val="single" w:sz="8" w:space="0" w:color="auto"/>
              <w:right w:val="single" w:sz="8" w:space="0" w:color="auto"/>
            </w:tcBorders>
          </w:tcPr>
          <w:p w14:paraId="7FCA53E3" w14:textId="6B3BE931" w:rsidR="0001654A" w:rsidRPr="009D7007" w:rsidRDefault="0001654A" w:rsidP="00130CA1">
            <w:pPr>
              <w:jc w:val="center"/>
              <w:rPr>
                <w:rFonts w:cs="Arial"/>
                <w:sz w:val="22"/>
                <w:szCs w:val="22"/>
              </w:rPr>
            </w:pPr>
          </w:p>
        </w:tc>
      </w:tr>
      <w:tr w:rsidR="009D7007" w:rsidRPr="009D7007" w14:paraId="7B6304EF"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21B3CDB6" w14:textId="06F06803" w:rsidR="0001654A" w:rsidRPr="009D7007" w:rsidRDefault="0001654A" w:rsidP="00886881">
            <w:pPr>
              <w:jc w:val="center"/>
              <w:rPr>
                <w:rFonts w:cs="Arial"/>
                <w:sz w:val="22"/>
                <w:szCs w:val="22"/>
              </w:rPr>
            </w:pPr>
            <w:r w:rsidRPr="009D7007">
              <w:rPr>
                <w:rFonts w:cs="Arial"/>
                <w:sz w:val="22"/>
                <w:szCs w:val="22"/>
              </w:rPr>
              <w:t>Portable</w:t>
            </w:r>
            <w:r w:rsidR="009D7007" w:rsidRPr="009D7007">
              <w:rPr>
                <w:rFonts w:cs="Arial"/>
                <w:sz w:val="22"/>
                <w:szCs w:val="22"/>
                <w:vertAlign w:val="superscript"/>
              </w:rPr>
              <w:t>3</w:t>
            </w:r>
            <w:r w:rsidRPr="009D7007">
              <w:rPr>
                <w:rFonts w:cs="Arial"/>
                <w:sz w:val="22"/>
                <w:szCs w:val="22"/>
              </w:rPr>
              <w:t xml:space="preserve"> </w:t>
            </w:r>
            <w:r w:rsidR="00886881" w:rsidRPr="009D7007">
              <w:rPr>
                <w:rFonts w:cs="Arial"/>
                <w:sz w:val="22"/>
                <w:szCs w:val="22"/>
              </w:rPr>
              <w:t>G</w:t>
            </w:r>
            <w:r w:rsidRPr="009D7007">
              <w:rPr>
                <w:rFonts w:cs="Arial"/>
                <w:sz w:val="22"/>
                <w:szCs w:val="22"/>
              </w:rPr>
              <w:t>enerator</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6E031126" w14:textId="01C14BE3" w:rsidR="0001654A" w:rsidRPr="009D7007" w:rsidRDefault="00886881" w:rsidP="00886881">
            <w:pPr>
              <w:jc w:val="center"/>
              <w:rPr>
                <w:rFonts w:cs="Arial"/>
                <w:sz w:val="22"/>
                <w:szCs w:val="22"/>
              </w:rPr>
            </w:pPr>
            <w:r w:rsidRPr="009D7007">
              <w:rPr>
                <w:rFonts w:cs="Arial"/>
                <w:sz w:val="22"/>
                <w:szCs w:val="22"/>
              </w:rPr>
              <w:t>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6B5C8FB" w14:textId="6F88EA0D" w:rsidR="0001654A" w:rsidRPr="009D7007" w:rsidRDefault="00886881" w:rsidP="00B8320E">
            <w:pPr>
              <w:jc w:val="center"/>
              <w:rPr>
                <w:rFonts w:cs="Arial"/>
                <w:sz w:val="22"/>
                <w:szCs w:val="22"/>
              </w:rPr>
            </w:pPr>
            <w:r w:rsidRPr="009D7007">
              <w:rPr>
                <w:rFonts w:cs="Arial"/>
                <w:sz w:val="22"/>
                <w:szCs w:val="22"/>
              </w:rPr>
              <w:t>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6EC0780" w14:textId="7287E377" w:rsidR="0001654A" w:rsidRPr="009D7007" w:rsidRDefault="00886881" w:rsidP="00B8320E">
            <w:pPr>
              <w:jc w:val="center"/>
              <w:rPr>
                <w:rFonts w:cs="Arial"/>
                <w:sz w:val="22"/>
                <w:szCs w:val="22"/>
              </w:rPr>
            </w:pPr>
            <w:r w:rsidRPr="009D7007">
              <w:rPr>
                <w:rFonts w:cs="Arial"/>
                <w:sz w:val="22"/>
                <w:szCs w:val="22"/>
              </w:rPr>
              <w:t>0.15</w:t>
            </w:r>
          </w:p>
        </w:tc>
        <w:tc>
          <w:tcPr>
            <w:tcW w:w="810" w:type="dxa"/>
            <w:tcBorders>
              <w:top w:val="nil"/>
              <w:left w:val="nil"/>
              <w:bottom w:val="single" w:sz="8" w:space="0" w:color="auto"/>
              <w:right w:val="single" w:sz="8" w:space="0" w:color="auto"/>
            </w:tcBorders>
          </w:tcPr>
          <w:p w14:paraId="27E86376" w14:textId="0140AADD" w:rsidR="0001654A" w:rsidRPr="009D7007" w:rsidRDefault="00886881" w:rsidP="00B8320E">
            <w:pPr>
              <w:jc w:val="center"/>
              <w:rPr>
                <w:rFonts w:cs="Arial"/>
                <w:sz w:val="22"/>
                <w:szCs w:val="22"/>
              </w:rPr>
            </w:pPr>
            <w:r w:rsidRPr="009D7007">
              <w:rPr>
                <w:rFonts w:cs="Arial"/>
                <w:sz w:val="22"/>
                <w:szCs w:val="22"/>
              </w:rPr>
              <w:t>2.10</w:t>
            </w:r>
          </w:p>
        </w:tc>
        <w:tc>
          <w:tcPr>
            <w:tcW w:w="810" w:type="dxa"/>
            <w:tcBorders>
              <w:top w:val="nil"/>
              <w:left w:val="nil"/>
              <w:bottom w:val="single" w:sz="8" w:space="0" w:color="auto"/>
              <w:right w:val="single" w:sz="8" w:space="0" w:color="auto"/>
            </w:tcBorders>
          </w:tcPr>
          <w:p w14:paraId="193C74EB" w14:textId="7D655D03" w:rsidR="0001654A" w:rsidRPr="009D7007" w:rsidRDefault="00886881" w:rsidP="00B8320E">
            <w:pPr>
              <w:jc w:val="center"/>
              <w:rPr>
                <w:rFonts w:cs="Arial"/>
                <w:sz w:val="22"/>
                <w:szCs w:val="22"/>
              </w:rPr>
            </w:pPr>
            <w:r w:rsidRPr="009D7007">
              <w:rPr>
                <w:rFonts w:cs="Arial"/>
                <w:sz w:val="22"/>
                <w:szCs w:val="22"/>
              </w:rPr>
              <w:t>0.47</w:t>
            </w:r>
          </w:p>
        </w:tc>
        <w:tc>
          <w:tcPr>
            <w:tcW w:w="792" w:type="dxa"/>
            <w:tcBorders>
              <w:top w:val="nil"/>
              <w:left w:val="nil"/>
              <w:bottom w:val="single" w:sz="8" w:space="0" w:color="auto"/>
              <w:right w:val="single" w:sz="8" w:space="0" w:color="auto"/>
            </w:tcBorders>
          </w:tcPr>
          <w:p w14:paraId="3F5E270D" w14:textId="56F2ABF5" w:rsidR="0001654A" w:rsidRPr="009D7007" w:rsidRDefault="00886881" w:rsidP="00B8320E">
            <w:pPr>
              <w:jc w:val="center"/>
              <w:rPr>
                <w:rFonts w:cs="Arial"/>
                <w:sz w:val="22"/>
                <w:szCs w:val="22"/>
              </w:rPr>
            </w:pPr>
            <w:r w:rsidRPr="009D7007">
              <w:rPr>
                <w:rFonts w:cs="Arial"/>
                <w:sz w:val="22"/>
                <w:szCs w:val="22"/>
              </w:rPr>
              <w:t>0.14</w:t>
            </w:r>
          </w:p>
        </w:tc>
        <w:tc>
          <w:tcPr>
            <w:tcW w:w="900" w:type="dxa"/>
            <w:tcBorders>
              <w:top w:val="nil"/>
              <w:left w:val="nil"/>
              <w:bottom w:val="single" w:sz="8" w:space="0" w:color="auto"/>
              <w:right w:val="single" w:sz="8" w:space="0" w:color="auto"/>
            </w:tcBorders>
          </w:tcPr>
          <w:p w14:paraId="1A0CE2BC" w14:textId="03C42506" w:rsidR="0001654A" w:rsidRPr="009D7007" w:rsidRDefault="00886881" w:rsidP="00B8320E">
            <w:pPr>
              <w:jc w:val="center"/>
              <w:rPr>
                <w:rFonts w:cs="Arial"/>
                <w:sz w:val="22"/>
                <w:szCs w:val="22"/>
              </w:rPr>
            </w:pPr>
            <w:r w:rsidRPr="009D7007">
              <w:rPr>
                <w:rFonts w:cs="Arial"/>
                <w:sz w:val="22"/>
                <w:szCs w:val="22"/>
              </w:rPr>
              <w:t>1.46</w:t>
            </w:r>
          </w:p>
        </w:tc>
      </w:tr>
      <w:tr w:rsidR="009D7007" w:rsidRPr="009D7007" w14:paraId="7005F401"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1162E907" w14:textId="1A92785A" w:rsidR="0001654A" w:rsidRPr="009D7007" w:rsidRDefault="0001654A" w:rsidP="00B8320E">
            <w:pPr>
              <w:jc w:val="center"/>
              <w:rPr>
                <w:rFonts w:cs="Arial"/>
                <w:sz w:val="22"/>
                <w:szCs w:val="22"/>
              </w:rPr>
            </w:pPr>
            <w:r w:rsidRPr="009D7007">
              <w:rPr>
                <w:rFonts w:cs="Arial"/>
                <w:sz w:val="22"/>
                <w:szCs w:val="22"/>
              </w:rPr>
              <w:t>Total</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30A7791F" w14:textId="09E78195" w:rsidR="0001654A" w:rsidRPr="009D7007" w:rsidRDefault="0001654A" w:rsidP="00B8320E">
            <w:pPr>
              <w:jc w:val="center"/>
              <w:rPr>
                <w:rFonts w:cs="Arial"/>
                <w:sz w:val="22"/>
                <w:szCs w:val="22"/>
              </w:rPr>
            </w:pPr>
            <w:r w:rsidRPr="009D7007">
              <w:rPr>
                <w:rFonts w:cs="Arial"/>
                <w:sz w:val="22"/>
                <w:szCs w:val="22"/>
              </w:rPr>
              <w:t>19.14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23DE5A8D" w14:textId="2035881B" w:rsidR="0001654A" w:rsidRPr="009D7007" w:rsidRDefault="0001654A" w:rsidP="00B8320E">
            <w:pPr>
              <w:jc w:val="center"/>
              <w:rPr>
                <w:rFonts w:cs="Arial"/>
                <w:sz w:val="22"/>
                <w:szCs w:val="22"/>
              </w:rPr>
            </w:pPr>
            <w:r w:rsidRPr="009D7007">
              <w:rPr>
                <w:rFonts w:cs="Arial"/>
                <w:sz w:val="22"/>
                <w:szCs w:val="22"/>
              </w:rPr>
              <w:t>10.14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2444A738" w14:textId="4483124C" w:rsidR="0001654A" w:rsidRPr="009D7007" w:rsidRDefault="0001654A" w:rsidP="00B8320E">
            <w:pPr>
              <w:jc w:val="center"/>
              <w:rPr>
                <w:rFonts w:cs="Arial"/>
                <w:sz w:val="22"/>
                <w:szCs w:val="22"/>
              </w:rPr>
            </w:pPr>
            <w:r w:rsidRPr="009D7007">
              <w:rPr>
                <w:rFonts w:cs="Arial"/>
                <w:sz w:val="22"/>
                <w:szCs w:val="22"/>
              </w:rPr>
              <w:t>3.15</w:t>
            </w:r>
          </w:p>
        </w:tc>
        <w:tc>
          <w:tcPr>
            <w:tcW w:w="810" w:type="dxa"/>
            <w:tcBorders>
              <w:top w:val="nil"/>
              <w:left w:val="nil"/>
              <w:bottom w:val="single" w:sz="8" w:space="0" w:color="auto"/>
              <w:right w:val="single" w:sz="8" w:space="0" w:color="auto"/>
            </w:tcBorders>
          </w:tcPr>
          <w:p w14:paraId="78CFDA92" w14:textId="3E5D3839" w:rsidR="0001654A" w:rsidRPr="009D7007" w:rsidRDefault="0001654A" w:rsidP="00B8320E">
            <w:pPr>
              <w:jc w:val="center"/>
              <w:rPr>
                <w:rFonts w:cs="Arial"/>
                <w:sz w:val="22"/>
                <w:szCs w:val="22"/>
              </w:rPr>
            </w:pPr>
            <w:r w:rsidRPr="009D7007">
              <w:rPr>
                <w:rFonts w:cs="Arial"/>
                <w:sz w:val="22"/>
                <w:szCs w:val="22"/>
              </w:rPr>
              <w:t>2.10</w:t>
            </w:r>
          </w:p>
        </w:tc>
        <w:tc>
          <w:tcPr>
            <w:tcW w:w="810" w:type="dxa"/>
            <w:tcBorders>
              <w:top w:val="nil"/>
              <w:left w:val="nil"/>
              <w:bottom w:val="single" w:sz="8" w:space="0" w:color="auto"/>
              <w:right w:val="single" w:sz="8" w:space="0" w:color="auto"/>
            </w:tcBorders>
          </w:tcPr>
          <w:p w14:paraId="5900FAF7" w14:textId="200D7853" w:rsidR="0001654A" w:rsidRPr="009D7007" w:rsidRDefault="0001654A" w:rsidP="00B8320E">
            <w:pPr>
              <w:jc w:val="center"/>
              <w:rPr>
                <w:rFonts w:cs="Arial"/>
                <w:sz w:val="22"/>
                <w:szCs w:val="22"/>
              </w:rPr>
            </w:pPr>
            <w:r w:rsidRPr="009D7007">
              <w:rPr>
                <w:rFonts w:cs="Arial"/>
                <w:sz w:val="22"/>
                <w:szCs w:val="22"/>
              </w:rPr>
              <w:t>0.47</w:t>
            </w:r>
          </w:p>
        </w:tc>
        <w:tc>
          <w:tcPr>
            <w:tcW w:w="792" w:type="dxa"/>
            <w:tcBorders>
              <w:top w:val="nil"/>
              <w:left w:val="nil"/>
              <w:bottom w:val="single" w:sz="8" w:space="0" w:color="auto"/>
              <w:right w:val="single" w:sz="8" w:space="0" w:color="auto"/>
            </w:tcBorders>
          </w:tcPr>
          <w:p w14:paraId="15A8AD2D" w14:textId="39012FA9" w:rsidR="0001654A" w:rsidRPr="009D7007" w:rsidRDefault="0001654A" w:rsidP="00B8320E">
            <w:pPr>
              <w:jc w:val="center"/>
              <w:rPr>
                <w:rFonts w:cs="Arial"/>
                <w:sz w:val="22"/>
                <w:szCs w:val="22"/>
              </w:rPr>
            </w:pPr>
            <w:r w:rsidRPr="009D7007">
              <w:rPr>
                <w:rFonts w:cs="Arial"/>
                <w:sz w:val="22"/>
                <w:szCs w:val="22"/>
              </w:rPr>
              <w:t>0.14</w:t>
            </w:r>
          </w:p>
        </w:tc>
        <w:tc>
          <w:tcPr>
            <w:tcW w:w="900" w:type="dxa"/>
            <w:tcBorders>
              <w:top w:val="nil"/>
              <w:left w:val="nil"/>
              <w:bottom w:val="single" w:sz="8" w:space="0" w:color="auto"/>
              <w:right w:val="single" w:sz="8" w:space="0" w:color="auto"/>
            </w:tcBorders>
          </w:tcPr>
          <w:p w14:paraId="030849DA" w14:textId="600AA594" w:rsidR="0001654A" w:rsidRPr="009D7007" w:rsidRDefault="0001654A" w:rsidP="00B8320E">
            <w:pPr>
              <w:jc w:val="center"/>
              <w:rPr>
                <w:rFonts w:cs="Arial"/>
                <w:sz w:val="22"/>
                <w:szCs w:val="22"/>
              </w:rPr>
            </w:pPr>
            <w:r w:rsidRPr="009D7007">
              <w:rPr>
                <w:rFonts w:cs="Arial"/>
                <w:sz w:val="22"/>
                <w:szCs w:val="22"/>
              </w:rPr>
              <w:t>1.46</w:t>
            </w:r>
          </w:p>
        </w:tc>
      </w:tr>
    </w:tbl>
    <w:p w14:paraId="696B8E4A" w14:textId="77777777" w:rsidR="009D7007" w:rsidRPr="009D7007" w:rsidRDefault="009D7007" w:rsidP="009D7007">
      <w:pPr>
        <w:widowControl w:val="0"/>
        <w:spacing w:before="120" w:after="120"/>
        <w:ind w:left="1800" w:hanging="90"/>
        <w:rPr>
          <w:rFonts w:eastAsia="Calibri"/>
          <w:sz w:val="16"/>
          <w:szCs w:val="16"/>
        </w:rPr>
      </w:pPr>
      <w:r w:rsidRPr="009D7007">
        <w:rPr>
          <w:rFonts w:eastAsia="Calibri"/>
          <w:sz w:val="22"/>
          <w:szCs w:val="22"/>
          <w:vertAlign w:val="superscript"/>
        </w:rPr>
        <w:t>1</w:t>
      </w:r>
      <w:r w:rsidRPr="009D7007">
        <w:rPr>
          <w:rFonts w:eastAsia="Calibri"/>
          <w:sz w:val="22"/>
          <w:szCs w:val="22"/>
        </w:rPr>
        <w:t xml:space="preserve"> </w:t>
      </w:r>
      <w:r w:rsidRPr="009D7007">
        <w:rPr>
          <w:rFonts w:eastAsia="Calibri"/>
          <w:sz w:val="16"/>
          <w:szCs w:val="16"/>
        </w:rPr>
        <w:t xml:space="preserve">Detailed emission calculations are available in Application No. 1230059-002-AC.  </w:t>
      </w:r>
    </w:p>
    <w:p w14:paraId="5E3E9D93" w14:textId="77777777" w:rsidR="009D7007" w:rsidRPr="009D7007" w:rsidRDefault="009D7007" w:rsidP="009D7007">
      <w:pPr>
        <w:widowControl w:val="0"/>
        <w:spacing w:before="120" w:after="120"/>
        <w:ind w:left="1620" w:firstLine="90"/>
        <w:rPr>
          <w:rFonts w:eastAsia="Calibri"/>
          <w:sz w:val="16"/>
          <w:szCs w:val="16"/>
        </w:rPr>
      </w:pPr>
      <w:r w:rsidRPr="009D7007">
        <w:rPr>
          <w:rFonts w:eastAsia="Calibri"/>
          <w:sz w:val="16"/>
          <w:szCs w:val="16"/>
          <w:vertAlign w:val="superscript"/>
        </w:rPr>
        <w:t>2</w:t>
      </w:r>
      <w:r w:rsidRPr="009D7007">
        <w:rPr>
          <w:rFonts w:eastAsia="Calibri"/>
          <w:sz w:val="16"/>
          <w:szCs w:val="16"/>
        </w:rPr>
        <w:t xml:space="preserve"> Emissions based on 8,760 hours of operation </w:t>
      </w:r>
    </w:p>
    <w:p w14:paraId="65B3C68B" w14:textId="10050B9E" w:rsidR="009D7007" w:rsidRPr="009D7007" w:rsidRDefault="009D7007" w:rsidP="009D7007">
      <w:pPr>
        <w:widowControl w:val="0"/>
        <w:spacing w:before="120" w:after="120" w:line="260" w:lineRule="exact"/>
        <w:ind w:left="1890" w:hanging="180"/>
        <w:rPr>
          <w:sz w:val="16"/>
          <w:szCs w:val="16"/>
        </w:rPr>
      </w:pPr>
      <w:r w:rsidRPr="009D7007">
        <w:rPr>
          <w:rFonts w:eastAsia="Calibri"/>
          <w:sz w:val="16"/>
          <w:szCs w:val="16"/>
          <w:vertAlign w:val="superscript"/>
        </w:rPr>
        <w:t>3.</w:t>
      </w:r>
      <w:r w:rsidRPr="009D7007">
        <w:rPr>
          <w:sz w:val="16"/>
          <w:szCs w:val="16"/>
        </w:rPr>
        <w:t xml:space="preserve"> Annual emissions from the engine are based on the proposed estimated 504 hours per year maximum operating rate.</w:t>
      </w:r>
    </w:p>
    <w:p w14:paraId="23300871" w14:textId="04C08A15" w:rsidR="009D7007" w:rsidRPr="009D7007" w:rsidRDefault="009D7007" w:rsidP="009D7007">
      <w:pPr>
        <w:widowControl w:val="0"/>
        <w:spacing w:before="120" w:after="120"/>
        <w:ind w:left="1800" w:hanging="90"/>
        <w:rPr>
          <w:b/>
          <w:caps/>
          <w:sz w:val="22"/>
          <w:szCs w:val="22"/>
          <w:vertAlign w:val="superscript"/>
        </w:rPr>
      </w:pPr>
    </w:p>
    <w:p w14:paraId="30EC2EE3" w14:textId="77777777" w:rsidR="00156C2F" w:rsidRPr="00D41481" w:rsidRDefault="00156C2F" w:rsidP="00156C2F">
      <w:pPr>
        <w:pStyle w:val="BodyText2"/>
        <w:numPr>
          <w:ilvl w:val="0"/>
          <w:numId w:val="0"/>
        </w:numPr>
        <w:rPr>
          <w:b/>
          <w:bCs/>
          <w:szCs w:val="22"/>
        </w:rPr>
      </w:pPr>
      <w:r w:rsidRPr="00D41481">
        <w:rPr>
          <w:b/>
          <w:bCs/>
          <w:szCs w:val="22"/>
        </w:rPr>
        <w:t>Project Description</w:t>
      </w:r>
    </w:p>
    <w:p w14:paraId="6FCF834B" w14:textId="77777777" w:rsidR="00543A3D" w:rsidRPr="004A7C9B" w:rsidRDefault="00AC06D9" w:rsidP="00BA3FFC">
      <w:pPr>
        <w:tabs>
          <w:tab w:val="left" w:pos="720"/>
        </w:tabs>
        <w:ind w:right="-274"/>
        <w:rPr>
          <w:sz w:val="22"/>
          <w:szCs w:val="22"/>
        </w:rPr>
      </w:pPr>
      <w:r w:rsidRPr="004A7C9B">
        <w:rPr>
          <w:sz w:val="22"/>
          <w:szCs w:val="22"/>
        </w:rPr>
        <w:t xml:space="preserve">The </w:t>
      </w:r>
      <w:r w:rsidR="00543A3D" w:rsidRPr="004A7C9B">
        <w:rPr>
          <w:sz w:val="22"/>
          <w:szCs w:val="22"/>
        </w:rPr>
        <w:t>Foley Chip Mill consists of a log yard</w:t>
      </w:r>
      <w:r w:rsidR="004A7C9B" w:rsidRPr="004A7C9B">
        <w:rPr>
          <w:sz w:val="22"/>
          <w:szCs w:val="22"/>
        </w:rPr>
        <w:t>, sawing</w:t>
      </w:r>
      <w:r w:rsidR="00543A3D" w:rsidRPr="004A7C9B">
        <w:rPr>
          <w:sz w:val="22"/>
          <w:szCs w:val="22"/>
        </w:rPr>
        <w:t xml:space="preserve">, debarking operations, chipping operations, and chip and bark handling. </w:t>
      </w:r>
    </w:p>
    <w:p w14:paraId="06ECC35E" w14:textId="77777777" w:rsidR="00AC06D9" w:rsidRPr="004A7C9B" w:rsidRDefault="00AC06D9" w:rsidP="00BA3FFC">
      <w:pPr>
        <w:tabs>
          <w:tab w:val="left" w:pos="720"/>
        </w:tabs>
        <w:ind w:right="-274"/>
        <w:rPr>
          <w:sz w:val="22"/>
          <w:szCs w:val="22"/>
        </w:rPr>
      </w:pPr>
    </w:p>
    <w:p w14:paraId="440FAF03" w14:textId="77777777" w:rsidR="00543A3D" w:rsidRPr="004A7C9B" w:rsidRDefault="00543A3D" w:rsidP="00BA3FFC">
      <w:pPr>
        <w:tabs>
          <w:tab w:val="left" w:pos="720"/>
        </w:tabs>
        <w:ind w:right="-274"/>
        <w:rPr>
          <w:sz w:val="22"/>
          <w:szCs w:val="22"/>
        </w:rPr>
      </w:pPr>
      <w:r w:rsidRPr="004A7C9B">
        <w:rPr>
          <w:sz w:val="22"/>
          <w:szCs w:val="22"/>
        </w:rPr>
        <w:t>The Foley Chip Mill will receive whole, hardwood logs and will process them into wood chips and hogged</w:t>
      </w:r>
      <w:r w:rsidR="00AC06D9" w:rsidRPr="004A7C9B">
        <w:rPr>
          <w:sz w:val="22"/>
          <w:szCs w:val="22"/>
        </w:rPr>
        <w:t xml:space="preserve"> </w:t>
      </w:r>
      <w:r w:rsidRPr="004A7C9B">
        <w:rPr>
          <w:sz w:val="22"/>
          <w:szCs w:val="22"/>
        </w:rPr>
        <w:t>bark. Logging trucks will deliver whole logs to the facility where they will be placed into storage using a</w:t>
      </w:r>
      <w:r w:rsidR="00AC06D9" w:rsidRPr="004A7C9B">
        <w:rPr>
          <w:sz w:val="22"/>
          <w:szCs w:val="22"/>
        </w:rPr>
        <w:t xml:space="preserve"> </w:t>
      </w:r>
      <w:r w:rsidRPr="004A7C9B">
        <w:rPr>
          <w:sz w:val="22"/>
          <w:szCs w:val="22"/>
        </w:rPr>
        <w:t>clamshell crane. When ready to be processed, the whole logs will be loaded onto the log</w:t>
      </w:r>
      <w:r w:rsidR="00AC06D9" w:rsidRPr="004A7C9B">
        <w:rPr>
          <w:sz w:val="22"/>
          <w:szCs w:val="22"/>
        </w:rPr>
        <w:t xml:space="preserve"> </w:t>
      </w:r>
      <w:r w:rsidRPr="004A7C9B">
        <w:rPr>
          <w:sz w:val="22"/>
          <w:szCs w:val="22"/>
        </w:rPr>
        <w:t>conveyor where they will be cut to the appropriate length by a sizing saw. The sized logs will be</w:t>
      </w:r>
      <w:r w:rsidR="00AC06D9" w:rsidRPr="004A7C9B">
        <w:rPr>
          <w:sz w:val="22"/>
          <w:szCs w:val="22"/>
        </w:rPr>
        <w:t xml:space="preserve"> </w:t>
      </w:r>
      <w:r w:rsidRPr="004A7C9B">
        <w:rPr>
          <w:sz w:val="22"/>
          <w:szCs w:val="22"/>
        </w:rPr>
        <w:t>conveyed to the debarker where the bark will be removed from the logs.</w:t>
      </w:r>
      <w:r w:rsidR="00AC06D9" w:rsidRPr="004A7C9B">
        <w:rPr>
          <w:sz w:val="22"/>
          <w:szCs w:val="22"/>
        </w:rPr>
        <w:t xml:space="preserve">  </w:t>
      </w:r>
      <w:r w:rsidRPr="004A7C9B">
        <w:rPr>
          <w:sz w:val="22"/>
          <w:szCs w:val="22"/>
        </w:rPr>
        <w:t>The debarked logs will be conveyed on the chipper infeed conveyor to the chipping saw, where the logs</w:t>
      </w:r>
      <w:r w:rsidR="00AC06D9" w:rsidRPr="004A7C9B">
        <w:rPr>
          <w:sz w:val="22"/>
          <w:szCs w:val="22"/>
        </w:rPr>
        <w:t xml:space="preserve"> </w:t>
      </w:r>
      <w:r w:rsidRPr="004A7C9B">
        <w:rPr>
          <w:sz w:val="22"/>
          <w:szCs w:val="22"/>
        </w:rPr>
        <w:t>will be reduced into wood chips suitable for use in a pulp mill. The chip outfeed conveyor will load the</w:t>
      </w:r>
      <w:r w:rsidR="00AC06D9" w:rsidRPr="004A7C9B">
        <w:rPr>
          <w:sz w:val="22"/>
          <w:szCs w:val="22"/>
        </w:rPr>
        <w:t xml:space="preserve"> </w:t>
      </w:r>
      <w:r w:rsidRPr="004A7C9B">
        <w:rPr>
          <w:sz w:val="22"/>
          <w:szCs w:val="22"/>
        </w:rPr>
        <w:t>chips onto railcars, or when the rail operation is shutdown, onto transport trucks, for offsite distribution.</w:t>
      </w:r>
      <w:r w:rsidR="00AC06D9" w:rsidRPr="004A7C9B">
        <w:rPr>
          <w:sz w:val="22"/>
          <w:szCs w:val="22"/>
        </w:rPr>
        <w:t xml:space="preserve">  </w:t>
      </w:r>
      <w:r w:rsidRPr="004A7C9B">
        <w:rPr>
          <w:sz w:val="22"/>
          <w:szCs w:val="22"/>
        </w:rPr>
        <w:t>Bark from the debarker will be conveyed to the hogger and then conveyed to a truck loadout station for</w:t>
      </w:r>
      <w:r w:rsidR="00AC06D9" w:rsidRPr="004A7C9B">
        <w:rPr>
          <w:sz w:val="22"/>
          <w:szCs w:val="22"/>
        </w:rPr>
        <w:t xml:space="preserve"> </w:t>
      </w:r>
      <w:r w:rsidRPr="004A7C9B">
        <w:rPr>
          <w:sz w:val="22"/>
          <w:szCs w:val="22"/>
        </w:rPr>
        <w:t xml:space="preserve">shipment by truck. </w:t>
      </w:r>
    </w:p>
    <w:p w14:paraId="28B9D2F8" w14:textId="6ACEFE6E" w:rsidR="004A7C9B" w:rsidRPr="00046444" w:rsidRDefault="004A7C9B" w:rsidP="004A7C9B">
      <w:pPr>
        <w:spacing w:before="200" w:after="100"/>
        <w:outlineLvl w:val="1"/>
        <w:rPr>
          <w:sz w:val="22"/>
          <w:szCs w:val="22"/>
        </w:rPr>
      </w:pPr>
      <w:r w:rsidRPr="00046444">
        <w:rPr>
          <w:sz w:val="22"/>
          <w:szCs w:val="22"/>
        </w:rPr>
        <w:t xml:space="preserve">All energy consuming equipment at the facility are operated exclusively by electrical power. Upon completion of this project the facility will be allowed the use of a </w:t>
      </w:r>
      <w:r w:rsidR="00A30B88" w:rsidRPr="00046444">
        <w:rPr>
          <w:sz w:val="22"/>
          <w:szCs w:val="22"/>
        </w:rPr>
        <w:t>portable</w:t>
      </w:r>
      <w:r w:rsidRPr="00046444">
        <w:rPr>
          <w:sz w:val="22"/>
          <w:szCs w:val="22"/>
        </w:rPr>
        <w:t xml:space="preserve"> gasoline powered </w:t>
      </w:r>
      <w:r w:rsidR="006D4BAF">
        <w:rPr>
          <w:sz w:val="22"/>
          <w:szCs w:val="22"/>
        </w:rPr>
        <w:t xml:space="preserve">200 KW </w:t>
      </w:r>
      <w:r w:rsidRPr="00046444">
        <w:rPr>
          <w:sz w:val="22"/>
          <w:szCs w:val="22"/>
        </w:rPr>
        <w:t xml:space="preserve">generator only during periods when electrical power supplied to the mill is temporarily interrupted. </w:t>
      </w:r>
    </w:p>
    <w:p w14:paraId="402A20ED" w14:textId="03F205CE" w:rsidR="000F34E3" w:rsidRPr="006D4BAF" w:rsidRDefault="00947875" w:rsidP="00137482">
      <w:pPr>
        <w:spacing w:before="200" w:after="100"/>
        <w:outlineLvl w:val="1"/>
        <w:rPr>
          <w:sz w:val="22"/>
          <w:szCs w:val="22"/>
        </w:rPr>
      </w:pPr>
      <w:r w:rsidRPr="006D4BAF">
        <w:rPr>
          <w:sz w:val="22"/>
          <w:szCs w:val="22"/>
        </w:rPr>
        <w:t xml:space="preserve">Based on the submitted application, the </w:t>
      </w:r>
      <w:r w:rsidR="000F34E3" w:rsidRPr="006D4BAF">
        <w:rPr>
          <w:bCs/>
          <w:sz w:val="22"/>
          <w:szCs w:val="22"/>
        </w:rPr>
        <w:t xml:space="preserve">facility anticipates an </w:t>
      </w:r>
      <w:r w:rsidR="000F34E3" w:rsidRPr="006D4BAF">
        <w:rPr>
          <w:sz w:val="22"/>
          <w:szCs w:val="22"/>
        </w:rPr>
        <w:t xml:space="preserve">hourly gasoline usage </w:t>
      </w:r>
      <w:r w:rsidR="00D24B43" w:rsidRPr="006D4BAF">
        <w:rPr>
          <w:sz w:val="22"/>
          <w:szCs w:val="22"/>
        </w:rPr>
        <w:t xml:space="preserve"> rate </w:t>
      </w:r>
      <w:r w:rsidR="000F34E3" w:rsidRPr="006D4BAF">
        <w:rPr>
          <w:sz w:val="22"/>
          <w:szCs w:val="22"/>
        </w:rPr>
        <w:t xml:space="preserve"> for the temporary portable generator of  a maximum of 6.0 gallons per hour with</w:t>
      </w:r>
      <w:r w:rsidRPr="006D4BAF">
        <w:rPr>
          <w:sz w:val="22"/>
          <w:szCs w:val="22"/>
        </w:rPr>
        <w:t xml:space="preserve"> an annual usage rate of 3,020 gallons based on 504 hours of operation which is below the 64,000 gallons threshold in the </w:t>
      </w:r>
      <w:r w:rsidR="006D4BAF" w:rsidRPr="006D4BAF">
        <w:rPr>
          <w:sz w:val="22"/>
          <w:szCs w:val="22"/>
        </w:rPr>
        <w:t xml:space="preserve">categorical </w:t>
      </w:r>
      <w:r w:rsidRPr="006D4BAF">
        <w:rPr>
          <w:sz w:val="22"/>
          <w:szCs w:val="22"/>
        </w:rPr>
        <w:t xml:space="preserve">conditional exemption of Rule 62-210.300(3)(a)35., F.A.C. </w:t>
      </w:r>
    </w:p>
    <w:p w14:paraId="7BDF3581" w14:textId="7B9A5D48" w:rsidR="004A7C9B" w:rsidRPr="006D4BAF" w:rsidRDefault="00947875" w:rsidP="00137482">
      <w:pPr>
        <w:spacing w:before="200" w:after="100"/>
        <w:outlineLvl w:val="1"/>
        <w:rPr>
          <w:sz w:val="22"/>
          <w:szCs w:val="22"/>
        </w:rPr>
      </w:pPr>
      <w:r w:rsidRPr="006D4BAF">
        <w:rPr>
          <w:sz w:val="22"/>
          <w:szCs w:val="22"/>
        </w:rPr>
        <w:t xml:space="preserve">The </w:t>
      </w:r>
      <w:r w:rsidR="000F34E3" w:rsidRPr="006D4BAF">
        <w:rPr>
          <w:sz w:val="22"/>
          <w:szCs w:val="22"/>
        </w:rPr>
        <w:t>engine</w:t>
      </w:r>
      <w:r w:rsidRPr="006D4BAF">
        <w:rPr>
          <w:sz w:val="22"/>
          <w:szCs w:val="22"/>
        </w:rPr>
        <w:t xml:space="preserve"> meets the categorical exemption rule </w:t>
      </w:r>
      <w:r w:rsidR="000F34E3" w:rsidRPr="006D4BAF">
        <w:rPr>
          <w:sz w:val="22"/>
          <w:szCs w:val="22"/>
        </w:rPr>
        <w:t xml:space="preserve">62-210.300(3)(a)35., F.A.C. therefore it </w:t>
      </w:r>
      <w:r w:rsidRPr="006D4BAF">
        <w:rPr>
          <w:sz w:val="22"/>
          <w:szCs w:val="22"/>
        </w:rPr>
        <w:t>is exempted from any requirement to obtain an air construction permit and Non-title V operation permit. </w:t>
      </w:r>
      <w:r w:rsidR="007F441B" w:rsidRPr="006D4BAF">
        <w:rPr>
          <w:sz w:val="22"/>
          <w:szCs w:val="22"/>
        </w:rPr>
        <w:t>This Air Construction Permit</w:t>
      </w:r>
      <w:r w:rsidR="007F441B" w:rsidRPr="00DD478F">
        <w:rPr>
          <w:color w:val="FF0000"/>
          <w:sz w:val="22"/>
          <w:szCs w:val="22"/>
        </w:rPr>
        <w:t xml:space="preserve"> </w:t>
      </w:r>
      <w:r w:rsidR="007F441B" w:rsidRPr="006D4BAF">
        <w:rPr>
          <w:sz w:val="22"/>
          <w:szCs w:val="22"/>
        </w:rPr>
        <w:lastRenderedPageBreak/>
        <w:t xml:space="preserve">modification is required to </w:t>
      </w:r>
      <w:r w:rsidR="00A2494D" w:rsidRPr="006D4BAF">
        <w:rPr>
          <w:sz w:val="22"/>
          <w:szCs w:val="22"/>
        </w:rPr>
        <w:t>in order to revise</w:t>
      </w:r>
      <w:r w:rsidR="007F441B" w:rsidRPr="006D4BAF">
        <w:rPr>
          <w:sz w:val="22"/>
          <w:szCs w:val="22"/>
        </w:rPr>
        <w:t xml:space="preserve"> to the language in Specific Condition </w:t>
      </w:r>
      <w:r w:rsidR="004C6B3B" w:rsidRPr="006D4BAF">
        <w:rPr>
          <w:sz w:val="22"/>
          <w:szCs w:val="22"/>
        </w:rPr>
        <w:t>4</w:t>
      </w:r>
      <w:r w:rsidR="007F441B" w:rsidRPr="006D4BAF">
        <w:rPr>
          <w:sz w:val="22"/>
          <w:szCs w:val="22"/>
        </w:rPr>
        <w:t xml:space="preserve"> of Permit No. 1230059-002-AC.</w:t>
      </w:r>
    </w:p>
    <w:p w14:paraId="3D1485A8" w14:textId="77777777" w:rsidR="004A7C9B" w:rsidRPr="004A7C9B" w:rsidRDefault="00A20A61" w:rsidP="004A7C9B">
      <w:pPr>
        <w:autoSpaceDE w:val="0"/>
        <w:autoSpaceDN w:val="0"/>
        <w:adjustRightInd w:val="0"/>
        <w:rPr>
          <w:sz w:val="22"/>
          <w:szCs w:val="22"/>
        </w:rPr>
      </w:pPr>
      <w:r w:rsidRPr="00046444">
        <w:rPr>
          <w:sz w:val="22"/>
          <w:szCs w:val="22"/>
        </w:rPr>
        <w:t xml:space="preserve">The use of the temporary portable generator may result in an increase of emissions from the </w:t>
      </w:r>
      <w:r w:rsidR="00046444" w:rsidRPr="00046444">
        <w:rPr>
          <w:sz w:val="22"/>
          <w:szCs w:val="22"/>
        </w:rPr>
        <w:t xml:space="preserve">burning of fuel </w:t>
      </w:r>
    </w:p>
    <w:p w14:paraId="5758582B" w14:textId="77777777" w:rsidR="004A7C9B" w:rsidRPr="004A7C9B" w:rsidRDefault="004A7C9B" w:rsidP="004A7C9B">
      <w:pPr>
        <w:autoSpaceDE w:val="0"/>
        <w:autoSpaceDN w:val="0"/>
        <w:adjustRightInd w:val="0"/>
        <w:rPr>
          <w:sz w:val="22"/>
          <w:szCs w:val="22"/>
        </w:rPr>
      </w:pPr>
      <w:r w:rsidRPr="004A7C9B">
        <w:rPr>
          <w:sz w:val="22"/>
          <w:szCs w:val="22"/>
        </w:rPr>
        <w:t>The fuel usage in the engine, is to be included in the recordkeeping requirements of the facility.</w:t>
      </w:r>
    </w:p>
    <w:p w14:paraId="733B572A" w14:textId="77777777" w:rsidR="00BA3FFC" w:rsidRPr="00046444" w:rsidRDefault="00BA3FFC" w:rsidP="00BA3FFC">
      <w:pPr>
        <w:tabs>
          <w:tab w:val="left" w:pos="720"/>
        </w:tabs>
        <w:ind w:right="-274"/>
        <w:rPr>
          <w:sz w:val="22"/>
          <w:szCs w:val="22"/>
        </w:rPr>
      </w:pPr>
    </w:p>
    <w:p w14:paraId="468BD587" w14:textId="1C994796" w:rsidR="00543A3D" w:rsidRPr="00046444" w:rsidRDefault="00137482" w:rsidP="00BA3FFC">
      <w:pPr>
        <w:tabs>
          <w:tab w:val="left" w:pos="720"/>
        </w:tabs>
        <w:ind w:right="-274"/>
        <w:rPr>
          <w:sz w:val="22"/>
          <w:szCs w:val="22"/>
        </w:rPr>
      </w:pPr>
      <w:r w:rsidRPr="00046444">
        <w:rPr>
          <w:sz w:val="22"/>
          <w:szCs w:val="22"/>
        </w:rPr>
        <w:t xml:space="preserve">The proposed project </w:t>
      </w:r>
      <w:r w:rsidR="00A30B88" w:rsidRPr="00046444">
        <w:rPr>
          <w:sz w:val="22"/>
          <w:szCs w:val="22"/>
        </w:rPr>
        <w:t>is not intended to increase the maximum annual throughput rate</w:t>
      </w:r>
      <w:r w:rsidRPr="00046444">
        <w:rPr>
          <w:sz w:val="22"/>
          <w:szCs w:val="22"/>
        </w:rPr>
        <w:t xml:space="preserve"> </w:t>
      </w:r>
      <w:r w:rsidR="00A30B88" w:rsidRPr="00046444">
        <w:rPr>
          <w:sz w:val="22"/>
          <w:szCs w:val="22"/>
        </w:rPr>
        <w:t xml:space="preserve"> and the maximum annual production rates previously permit</w:t>
      </w:r>
      <w:r w:rsidR="004C6B3B">
        <w:rPr>
          <w:sz w:val="22"/>
          <w:szCs w:val="22"/>
        </w:rPr>
        <w:t>ted</w:t>
      </w:r>
      <w:r w:rsidR="00A30B88" w:rsidRPr="00046444">
        <w:rPr>
          <w:sz w:val="22"/>
          <w:szCs w:val="22"/>
        </w:rPr>
        <w:t xml:space="preserve"> at the facility </w:t>
      </w:r>
      <w:r w:rsidR="00543A3D" w:rsidRPr="00046444">
        <w:rPr>
          <w:sz w:val="22"/>
          <w:szCs w:val="22"/>
        </w:rPr>
        <w:t>The maximum annual raw log throughput rate will be 1,314,000 tons per year (TPY), based on the</w:t>
      </w:r>
      <w:r w:rsidR="00AC06D9" w:rsidRPr="00046444">
        <w:rPr>
          <w:sz w:val="22"/>
          <w:szCs w:val="22"/>
        </w:rPr>
        <w:t xml:space="preserve"> </w:t>
      </w:r>
      <w:r w:rsidR="00543A3D" w:rsidRPr="00046444">
        <w:rPr>
          <w:sz w:val="22"/>
          <w:szCs w:val="22"/>
        </w:rPr>
        <w:t>debarker design of 150 tons per hour (TPH) and operation for 8,760 hours per year. The maximum</w:t>
      </w:r>
      <w:r w:rsidR="00AC06D9" w:rsidRPr="00046444">
        <w:rPr>
          <w:sz w:val="22"/>
          <w:szCs w:val="22"/>
        </w:rPr>
        <w:t xml:space="preserve"> </w:t>
      </w:r>
      <w:r w:rsidR="00543A3D" w:rsidRPr="00046444">
        <w:rPr>
          <w:sz w:val="22"/>
          <w:szCs w:val="22"/>
        </w:rPr>
        <w:t>annual bark production rate will be 183,960 TPY, based on 14 percent of a log being bark. The maximum</w:t>
      </w:r>
      <w:r w:rsidR="00AC06D9" w:rsidRPr="00046444">
        <w:rPr>
          <w:sz w:val="22"/>
          <w:szCs w:val="22"/>
        </w:rPr>
        <w:t xml:space="preserve"> </w:t>
      </w:r>
      <w:r w:rsidR="00543A3D" w:rsidRPr="00046444">
        <w:rPr>
          <w:sz w:val="22"/>
          <w:szCs w:val="22"/>
        </w:rPr>
        <w:t>annual chip production will be 1,130,040 TPY, based on the chipper design of 129 TPH, the annual log</w:t>
      </w:r>
      <w:r w:rsidR="00AC06D9" w:rsidRPr="00046444">
        <w:rPr>
          <w:sz w:val="22"/>
          <w:szCs w:val="22"/>
        </w:rPr>
        <w:t xml:space="preserve"> </w:t>
      </w:r>
      <w:r w:rsidR="00543A3D" w:rsidRPr="00046444">
        <w:rPr>
          <w:sz w:val="22"/>
          <w:szCs w:val="22"/>
        </w:rPr>
        <w:t>consumption of 1,314,000 TPY, and based on 86 percent of a log being wood. The bark hogger has a</w:t>
      </w:r>
      <w:r w:rsidR="00AC06D9" w:rsidRPr="00046444">
        <w:rPr>
          <w:sz w:val="22"/>
          <w:szCs w:val="22"/>
        </w:rPr>
        <w:t xml:space="preserve"> </w:t>
      </w:r>
      <w:r w:rsidR="00543A3D" w:rsidRPr="00046444">
        <w:rPr>
          <w:sz w:val="22"/>
          <w:szCs w:val="22"/>
        </w:rPr>
        <w:t>design capacity of 21 TPH. The facility is expected to operate continuously, 8,760 hrs/yr</w:t>
      </w:r>
      <w:r w:rsidR="004A7C9B" w:rsidRPr="00046444">
        <w:rPr>
          <w:sz w:val="22"/>
          <w:szCs w:val="22"/>
        </w:rPr>
        <w:t xml:space="preserve"> (Permit No. 1230059-002-AC)</w:t>
      </w:r>
    </w:p>
    <w:p w14:paraId="7D8B6BD7" w14:textId="77777777" w:rsidR="00BA3FFC" w:rsidRPr="00046444" w:rsidRDefault="00BA3FFC" w:rsidP="00BA3FFC">
      <w:pPr>
        <w:tabs>
          <w:tab w:val="left" w:pos="720"/>
        </w:tabs>
        <w:ind w:right="-274"/>
        <w:rPr>
          <w:sz w:val="22"/>
          <w:szCs w:val="22"/>
        </w:rPr>
      </w:pPr>
    </w:p>
    <w:p w14:paraId="68B5021A" w14:textId="77777777" w:rsidR="00B77ACC" w:rsidRPr="00B77ACC" w:rsidRDefault="00B77ACC" w:rsidP="00B77ACC">
      <w:pPr>
        <w:pStyle w:val="BodyText2"/>
        <w:numPr>
          <w:ilvl w:val="0"/>
          <w:numId w:val="0"/>
        </w:numPr>
        <w:jc w:val="left"/>
        <w:rPr>
          <w:b/>
        </w:rPr>
      </w:pPr>
      <w:r w:rsidRPr="00B77ACC">
        <w:rPr>
          <w:b/>
          <w:szCs w:val="22"/>
        </w:rPr>
        <w:t>Proposed Work</w:t>
      </w:r>
    </w:p>
    <w:p w14:paraId="031E87F9" w14:textId="77777777" w:rsidR="00A55B3C" w:rsidRPr="006D4BAF" w:rsidRDefault="00A55B3C" w:rsidP="00A55B3C">
      <w:pPr>
        <w:spacing w:after="120"/>
        <w:rPr>
          <w:sz w:val="22"/>
          <w:szCs w:val="22"/>
        </w:rPr>
      </w:pPr>
      <w:r w:rsidRPr="006D4BAF">
        <w:rPr>
          <w:sz w:val="22"/>
          <w:szCs w:val="22"/>
        </w:rPr>
        <w:t xml:space="preserve">Modifies construction Permit No. 1230059-002-AC to allow the use of a portable gasoline powered generator to provide power to the facility weigh stations during periods when electrical power (which is the only source of power to the mill), is temporarily interrupted. </w:t>
      </w:r>
    </w:p>
    <w:p w14:paraId="183A6404" w14:textId="6120998B" w:rsidR="00BD1A5B" w:rsidRPr="006D4BAF" w:rsidRDefault="00BD1A5B" w:rsidP="00BD1A5B">
      <w:pPr>
        <w:rPr>
          <w:sz w:val="22"/>
          <w:szCs w:val="22"/>
        </w:rPr>
      </w:pPr>
      <w:r w:rsidRPr="006D4BAF">
        <w:rPr>
          <w:sz w:val="22"/>
          <w:szCs w:val="22"/>
        </w:rPr>
        <w:t xml:space="preserve">Construction permit No. 1230059-002-AC which was issued January 30, 2014 authorized the restart of the hardwood chip mill owned by Buckeye Florida, LP.  Georgia-Pacific, LLC acquired Buckeye Florida, LP when it acquired all of Buckeye Technologies, Inc. in an August 23, 2013 merger.  </w:t>
      </w:r>
    </w:p>
    <w:p w14:paraId="692EB872" w14:textId="77777777" w:rsidR="004C6B3B" w:rsidRPr="006D4BAF" w:rsidRDefault="004C6B3B" w:rsidP="004C6B3B">
      <w:pPr>
        <w:tabs>
          <w:tab w:val="left" w:pos="540"/>
        </w:tabs>
        <w:suppressAutoHyphens/>
        <w:ind w:left="540" w:hanging="540"/>
        <w:rPr>
          <w:sz w:val="22"/>
          <w:szCs w:val="22"/>
        </w:rPr>
      </w:pPr>
    </w:p>
    <w:p w14:paraId="6F908E85" w14:textId="4DFB2185" w:rsidR="004C6B3B" w:rsidRPr="004C6B3B" w:rsidRDefault="004C6B3B" w:rsidP="004C6B3B">
      <w:pPr>
        <w:tabs>
          <w:tab w:val="left" w:pos="540"/>
        </w:tabs>
        <w:suppressAutoHyphens/>
        <w:ind w:left="540" w:hanging="540"/>
        <w:rPr>
          <w:sz w:val="22"/>
          <w:szCs w:val="22"/>
        </w:rPr>
      </w:pPr>
      <w:r w:rsidRPr="004C6B3B">
        <w:rPr>
          <w:sz w:val="22"/>
          <w:szCs w:val="22"/>
        </w:rPr>
        <w:t xml:space="preserve">The following Specific Condition </w:t>
      </w:r>
      <w:r>
        <w:rPr>
          <w:sz w:val="22"/>
          <w:szCs w:val="22"/>
        </w:rPr>
        <w:t>is</w:t>
      </w:r>
      <w:r w:rsidRPr="004C6B3B">
        <w:rPr>
          <w:sz w:val="22"/>
          <w:szCs w:val="22"/>
        </w:rPr>
        <w:t xml:space="preserve"> </w:t>
      </w:r>
      <w:r>
        <w:rPr>
          <w:sz w:val="22"/>
          <w:szCs w:val="22"/>
        </w:rPr>
        <w:t>revised</w:t>
      </w:r>
      <w:r w:rsidRPr="004C6B3B">
        <w:rPr>
          <w:sz w:val="22"/>
          <w:szCs w:val="22"/>
        </w:rPr>
        <w:t xml:space="preserve"> as follows:</w:t>
      </w:r>
    </w:p>
    <w:p w14:paraId="17B880C6" w14:textId="77777777" w:rsidR="004C6B3B" w:rsidRPr="004C6B3B" w:rsidRDefault="004C6B3B" w:rsidP="004C6B3B">
      <w:pPr>
        <w:tabs>
          <w:tab w:val="left" w:pos="540"/>
        </w:tabs>
        <w:suppressAutoHyphens/>
        <w:ind w:left="540" w:hanging="540"/>
        <w:rPr>
          <w:sz w:val="22"/>
        </w:rPr>
      </w:pPr>
    </w:p>
    <w:p w14:paraId="1C30FA88" w14:textId="4FBA9457" w:rsidR="004C6B3B" w:rsidRPr="004C6B3B" w:rsidRDefault="004C6B3B" w:rsidP="004C6B3B">
      <w:pPr>
        <w:tabs>
          <w:tab w:val="left" w:pos="540"/>
        </w:tabs>
        <w:suppressAutoHyphens/>
        <w:ind w:left="540" w:hanging="540"/>
        <w:rPr>
          <w:b/>
          <w:sz w:val="22"/>
        </w:rPr>
      </w:pPr>
      <w:r w:rsidRPr="004C6B3B">
        <w:rPr>
          <w:b/>
          <w:sz w:val="22"/>
        </w:rPr>
        <w:t xml:space="preserve">Specific Condition No. </w:t>
      </w:r>
      <w:r>
        <w:rPr>
          <w:b/>
          <w:sz w:val="22"/>
        </w:rPr>
        <w:t>4</w:t>
      </w:r>
      <w:r w:rsidRPr="004C6B3B">
        <w:rPr>
          <w:b/>
          <w:sz w:val="22"/>
        </w:rPr>
        <w:t xml:space="preserve"> of Permit No. </w:t>
      </w:r>
      <w:r>
        <w:rPr>
          <w:b/>
          <w:sz w:val="22"/>
        </w:rPr>
        <w:t>1230059-002-AC</w:t>
      </w:r>
    </w:p>
    <w:p w14:paraId="1E07FBA4" w14:textId="77777777" w:rsidR="004C6B3B" w:rsidRPr="004C6B3B" w:rsidRDefault="004C6B3B" w:rsidP="004C6B3B">
      <w:pPr>
        <w:tabs>
          <w:tab w:val="left" w:pos="540"/>
        </w:tabs>
        <w:suppressAutoHyphens/>
        <w:ind w:left="540" w:hanging="540"/>
        <w:rPr>
          <w:b/>
          <w:sz w:val="22"/>
        </w:rPr>
      </w:pPr>
    </w:p>
    <w:p w14:paraId="334D79F4" w14:textId="77777777" w:rsidR="004C6B3B" w:rsidRPr="004C6B3B" w:rsidRDefault="004C6B3B" w:rsidP="004C6B3B">
      <w:pPr>
        <w:tabs>
          <w:tab w:val="left" w:pos="540"/>
        </w:tabs>
        <w:suppressAutoHyphens/>
        <w:ind w:left="540" w:hanging="540"/>
        <w:rPr>
          <w:b/>
          <w:sz w:val="22"/>
        </w:rPr>
      </w:pPr>
      <w:r w:rsidRPr="004C6B3B">
        <w:rPr>
          <w:b/>
          <w:sz w:val="22"/>
        </w:rPr>
        <w:t>From:</w:t>
      </w:r>
    </w:p>
    <w:p w14:paraId="36AC8B06" w14:textId="77777777" w:rsidR="004C6B3B" w:rsidRDefault="004C6B3B" w:rsidP="004C6B3B">
      <w:pPr>
        <w:pStyle w:val="Footer"/>
        <w:tabs>
          <w:tab w:val="left" w:pos="540"/>
        </w:tabs>
        <w:ind w:left="540" w:hanging="540"/>
        <w:rPr>
          <w:sz w:val="22"/>
          <w:szCs w:val="22"/>
        </w:rPr>
      </w:pPr>
    </w:p>
    <w:p w14:paraId="43D99F94" w14:textId="34E7AB8A" w:rsidR="004C6B3B" w:rsidRDefault="004C6B3B" w:rsidP="004C6B3B">
      <w:pPr>
        <w:pStyle w:val="Footer"/>
        <w:tabs>
          <w:tab w:val="left" w:pos="540"/>
        </w:tabs>
        <w:ind w:left="540" w:hanging="540"/>
        <w:rPr>
          <w:sz w:val="22"/>
          <w:szCs w:val="22"/>
        </w:rPr>
      </w:pPr>
      <w:r w:rsidRPr="004C6B3B">
        <w:rPr>
          <w:sz w:val="22"/>
          <w:szCs w:val="22"/>
        </w:rPr>
        <w:t>4.</w:t>
      </w:r>
      <w:r w:rsidRPr="004C6B3B">
        <w:rPr>
          <w:sz w:val="22"/>
          <w:szCs w:val="22"/>
        </w:rPr>
        <w:tab/>
      </w:r>
      <w:r w:rsidRPr="003D709E">
        <w:rPr>
          <w:sz w:val="22"/>
          <w:szCs w:val="22"/>
          <w:u w:val="single"/>
        </w:rPr>
        <w:t>Methods of Operation- Authorized Fuel.</w:t>
      </w:r>
      <w:r w:rsidRPr="003D709E">
        <w:rPr>
          <w:sz w:val="22"/>
          <w:szCs w:val="22"/>
        </w:rPr>
        <w:t xml:space="preserve">  </w:t>
      </w:r>
      <w:r>
        <w:rPr>
          <w:sz w:val="22"/>
          <w:szCs w:val="22"/>
        </w:rPr>
        <w:t>No fuels are authorized for the equipment used in the Foley Chip Mill operations</w:t>
      </w:r>
      <w:r w:rsidRPr="003D709E">
        <w:rPr>
          <w:sz w:val="22"/>
          <w:szCs w:val="22"/>
        </w:rPr>
        <w:t xml:space="preserve">.  </w:t>
      </w:r>
      <w:r>
        <w:rPr>
          <w:sz w:val="22"/>
          <w:szCs w:val="22"/>
        </w:rPr>
        <w:t>There shall be no fuel combustion units at the facility and all energy consuming equipment shall be electric.</w:t>
      </w:r>
    </w:p>
    <w:p w14:paraId="0ECBBFAB" w14:textId="77777777" w:rsidR="004C6B3B" w:rsidRPr="003D709E" w:rsidRDefault="004C6B3B" w:rsidP="004C6B3B">
      <w:pPr>
        <w:pStyle w:val="Footer"/>
        <w:tabs>
          <w:tab w:val="left" w:pos="540"/>
        </w:tabs>
        <w:ind w:left="720" w:hanging="720"/>
        <w:rPr>
          <w:sz w:val="22"/>
          <w:szCs w:val="22"/>
        </w:rPr>
      </w:pPr>
    </w:p>
    <w:p w14:paraId="3984C0DD" w14:textId="77777777" w:rsidR="004C6B3B" w:rsidRPr="003D709E" w:rsidRDefault="004C6B3B" w:rsidP="004C6B3B">
      <w:pPr>
        <w:tabs>
          <w:tab w:val="left" w:pos="0"/>
          <w:tab w:val="left" w:pos="540"/>
        </w:tabs>
        <w:suppressAutoHyphens/>
        <w:ind w:left="540" w:right="-724" w:hanging="540"/>
        <w:rPr>
          <w:sz w:val="22"/>
          <w:szCs w:val="22"/>
        </w:rPr>
      </w:pPr>
      <w:r w:rsidRPr="003D709E">
        <w:rPr>
          <w:sz w:val="22"/>
          <w:szCs w:val="22"/>
        </w:rPr>
        <w:tab/>
        <w:t xml:space="preserve">[Application No. </w:t>
      </w:r>
      <w:r>
        <w:rPr>
          <w:sz w:val="22"/>
          <w:szCs w:val="22"/>
        </w:rPr>
        <w:t>1230059-002-</w:t>
      </w:r>
      <w:r w:rsidRPr="003D709E">
        <w:rPr>
          <w:sz w:val="22"/>
          <w:szCs w:val="22"/>
        </w:rPr>
        <w:t xml:space="preserve">AC; </w:t>
      </w:r>
      <w:r>
        <w:rPr>
          <w:sz w:val="22"/>
          <w:szCs w:val="22"/>
        </w:rPr>
        <w:t>Rules 62-4.070, 62-210.200(PTE), F.A.C.</w:t>
      </w:r>
      <w:r w:rsidRPr="003D709E">
        <w:rPr>
          <w:sz w:val="22"/>
          <w:szCs w:val="22"/>
        </w:rPr>
        <w:t>]</w:t>
      </w:r>
    </w:p>
    <w:p w14:paraId="45531DD8" w14:textId="145E405F" w:rsidR="004C2237" w:rsidRDefault="004C6B3B" w:rsidP="004521C8">
      <w:pPr>
        <w:widowControl w:val="0"/>
        <w:spacing w:before="120" w:after="120"/>
        <w:rPr>
          <w:b/>
          <w:sz w:val="22"/>
          <w:szCs w:val="22"/>
        </w:rPr>
      </w:pPr>
      <w:r w:rsidRPr="004C6B3B">
        <w:rPr>
          <w:b/>
          <w:sz w:val="22"/>
          <w:szCs w:val="22"/>
        </w:rPr>
        <w:t>To:</w:t>
      </w:r>
    </w:p>
    <w:p w14:paraId="385BC3AC" w14:textId="6B612140" w:rsidR="004C6B3B" w:rsidRPr="00A96DC1" w:rsidRDefault="004C6B3B" w:rsidP="004C6B3B">
      <w:pPr>
        <w:pStyle w:val="Footer"/>
        <w:tabs>
          <w:tab w:val="left" w:pos="540"/>
        </w:tabs>
        <w:ind w:left="540" w:hanging="540"/>
        <w:rPr>
          <w:sz w:val="22"/>
          <w:szCs w:val="22"/>
        </w:rPr>
      </w:pPr>
      <w:r w:rsidRPr="004C6B3B">
        <w:rPr>
          <w:sz w:val="22"/>
          <w:szCs w:val="22"/>
        </w:rPr>
        <w:t>4.</w:t>
      </w:r>
      <w:r>
        <w:rPr>
          <w:b/>
          <w:sz w:val="22"/>
          <w:szCs w:val="22"/>
        </w:rPr>
        <w:tab/>
      </w:r>
      <w:r w:rsidRPr="00A96DC1">
        <w:rPr>
          <w:sz w:val="22"/>
          <w:szCs w:val="22"/>
        </w:rPr>
        <w:tab/>
      </w:r>
      <w:r w:rsidRPr="00A96DC1">
        <w:rPr>
          <w:sz w:val="22"/>
          <w:szCs w:val="22"/>
          <w:u w:val="single"/>
        </w:rPr>
        <w:t>Methods of Operation- Authorized Fuel.</w:t>
      </w:r>
      <w:r w:rsidRPr="00A96DC1">
        <w:rPr>
          <w:sz w:val="22"/>
          <w:szCs w:val="22"/>
        </w:rPr>
        <w:t xml:space="preserve">  No fuels are authorized for the equipment used in the Foley Chip Mill operations</w:t>
      </w:r>
      <w:r>
        <w:rPr>
          <w:sz w:val="22"/>
          <w:szCs w:val="22"/>
        </w:rPr>
        <w:t xml:space="preserve"> </w:t>
      </w:r>
      <w:r w:rsidRPr="0008650E">
        <w:rPr>
          <w:color w:val="FF0000"/>
          <w:sz w:val="22"/>
          <w:szCs w:val="22"/>
          <w:u w:val="double"/>
        </w:rPr>
        <w:t>e</w:t>
      </w:r>
      <w:r w:rsidRPr="00A96DC1">
        <w:rPr>
          <w:color w:val="FF0000"/>
          <w:sz w:val="22"/>
          <w:szCs w:val="22"/>
          <w:u w:val="double"/>
        </w:rPr>
        <w:t>xcept during periods when electrical power to the facility has been temporarily interrupted. During normal operation, t</w:t>
      </w:r>
      <w:r w:rsidRPr="00A96DC1">
        <w:rPr>
          <w:sz w:val="22"/>
          <w:szCs w:val="22"/>
        </w:rPr>
        <w:t xml:space="preserve">here shall be no fuel combustion units </w:t>
      </w:r>
      <w:r w:rsidRPr="00A96DC1">
        <w:rPr>
          <w:color w:val="FF0000"/>
          <w:sz w:val="22"/>
          <w:szCs w:val="22"/>
          <w:u w:val="double"/>
        </w:rPr>
        <w:t>operating</w:t>
      </w:r>
      <w:r w:rsidRPr="00A96DC1">
        <w:rPr>
          <w:sz w:val="22"/>
          <w:szCs w:val="22"/>
        </w:rPr>
        <w:t xml:space="preserve"> at the facility and all energy consuming equipment shall be electric.</w:t>
      </w:r>
      <w:r w:rsidRPr="00A96DC1">
        <w:rPr>
          <w:color w:val="FF0000"/>
          <w:sz w:val="22"/>
          <w:szCs w:val="22"/>
          <w:u w:val="double"/>
        </w:rPr>
        <w:t xml:space="preserve"> During periods when electrical power to the facility has been temporarily interrupted, a portable rental generator of up to 200 kW may be brought on site for temporary operation.</w:t>
      </w:r>
    </w:p>
    <w:p w14:paraId="336E73BA" w14:textId="77777777" w:rsidR="004C6B3B" w:rsidRPr="00A96DC1" w:rsidRDefault="004C6B3B" w:rsidP="004C6B3B">
      <w:pPr>
        <w:pStyle w:val="Footer"/>
        <w:tabs>
          <w:tab w:val="left" w:pos="540"/>
        </w:tabs>
        <w:ind w:left="720" w:hanging="720"/>
        <w:rPr>
          <w:sz w:val="22"/>
          <w:szCs w:val="22"/>
        </w:rPr>
      </w:pPr>
    </w:p>
    <w:p w14:paraId="2F5A8308" w14:textId="77777777" w:rsidR="004C6B3B" w:rsidRPr="00A96DC1" w:rsidRDefault="004C6B3B" w:rsidP="004C6B3B">
      <w:pPr>
        <w:tabs>
          <w:tab w:val="left" w:pos="0"/>
          <w:tab w:val="left" w:pos="540"/>
        </w:tabs>
        <w:suppressAutoHyphens/>
        <w:ind w:left="540" w:right="-724" w:hanging="540"/>
        <w:rPr>
          <w:sz w:val="22"/>
          <w:szCs w:val="22"/>
        </w:rPr>
      </w:pPr>
      <w:r w:rsidRPr="00A96DC1">
        <w:rPr>
          <w:sz w:val="22"/>
          <w:szCs w:val="22"/>
        </w:rPr>
        <w:tab/>
        <w:t>[Application No. 1230059-002-AC; Rules 62-4.070, 62-210.200(PTE), F.A.C.</w:t>
      </w:r>
      <w:r>
        <w:rPr>
          <w:sz w:val="22"/>
          <w:szCs w:val="22"/>
        </w:rPr>
        <w:t xml:space="preserve"> </w:t>
      </w:r>
      <w:r w:rsidRPr="0008650E">
        <w:rPr>
          <w:color w:val="FF0000"/>
          <w:sz w:val="22"/>
          <w:szCs w:val="22"/>
          <w:u w:val="double"/>
        </w:rPr>
        <w:t>Applicant Request May 27, 2014</w:t>
      </w:r>
      <w:r>
        <w:rPr>
          <w:sz w:val="22"/>
          <w:szCs w:val="22"/>
        </w:rPr>
        <w:t>]</w:t>
      </w:r>
    </w:p>
    <w:p w14:paraId="3E61A94A" w14:textId="77777777" w:rsidR="004C6B3B" w:rsidRPr="00E6049D" w:rsidRDefault="004C6B3B" w:rsidP="004C6B3B">
      <w:pPr>
        <w:ind w:left="360" w:hanging="450"/>
        <w:rPr>
          <w:b/>
          <w:sz w:val="22"/>
          <w:szCs w:val="22"/>
        </w:rPr>
      </w:pPr>
    </w:p>
    <w:p w14:paraId="0EC116D8" w14:textId="209612CB" w:rsidR="004C6B3B" w:rsidRPr="004C6B3B" w:rsidRDefault="004C6B3B" w:rsidP="004521C8">
      <w:pPr>
        <w:widowControl w:val="0"/>
        <w:spacing w:before="120" w:after="120"/>
        <w:rPr>
          <w:b/>
          <w:sz w:val="22"/>
          <w:szCs w:val="22"/>
        </w:rPr>
      </w:pPr>
    </w:p>
    <w:p w14:paraId="20ACBEC4" w14:textId="77777777" w:rsidR="00193F10" w:rsidRPr="00D41481" w:rsidRDefault="00193F10" w:rsidP="00944EEB">
      <w:pPr>
        <w:spacing w:after="120"/>
        <w:rPr>
          <w:b/>
          <w:caps/>
          <w:sz w:val="22"/>
          <w:szCs w:val="22"/>
        </w:rPr>
      </w:pPr>
      <w:r w:rsidRPr="00D41481">
        <w:rPr>
          <w:b/>
          <w:caps/>
          <w:sz w:val="22"/>
          <w:szCs w:val="22"/>
        </w:rPr>
        <w:t xml:space="preserve">3.  </w:t>
      </w:r>
      <w:r w:rsidR="00722F6D" w:rsidRPr="00D41481">
        <w:rPr>
          <w:b/>
          <w:caps/>
          <w:sz w:val="22"/>
          <w:szCs w:val="22"/>
        </w:rPr>
        <w:t xml:space="preserve">FLORIDA </w:t>
      </w:r>
      <w:r w:rsidR="00B45BD7" w:rsidRPr="00D41481">
        <w:rPr>
          <w:b/>
          <w:caps/>
          <w:sz w:val="22"/>
          <w:szCs w:val="22"/>
        </w:rPr>
        <w:t>Department</w:t>
      </w:r>
      <w:r w:rsidR="00883755" w:rsidRPr="00D41481">
        <w:rPr>
          <w:b/>
          <w:caps/>
          <w:sz w:val="22"/>
          <w:szCs w:val="22"/>
        </w:rPr>
        <w:t xml:space="preserve"> </w:t>
      </w:r>
      <w:r w:rsidR="00722F6D" w:rsidRPr="00D41481">
        <w:rPr>
          <w:b/>
          <w:caps/>
          <w:sz w:val="22"/>
          <w:szCs w:val="22"/>
        </w:rPr>
        <w:t xml:space="preserve">OF ENVIRONMENTAL PROTECTION (fdep) </w:t>
      </w:r>
      <w:r w:rsidR="00883755" w:rsidRPr="00D41481">
        <w:rPr>
          <w:b/>
          <w:caps/>
          <w:sz w:val="22"/>
          <w:szCs w:val="22"/>
        </w:rPr>
        <w:t>Review</w:t>
      </w:r>
    </w:p>
    <w:p w14:paraId="1E1F20C6" w14:textId="77777777" w:rsidR="00EE4248" w:rsidRDefault="00EE4248">
      <w:pPr>
        <w:rPr>
          <w:b/>
          <w:sz w:val="22"/>
          <w:szCs w:val="22"/>
        </w:rPr>
      </w:pPr>
    </w:p>
    <w:p w14:paraId="2B390EEB" w14:textId="77777777" w:rsidR="00AA4227" w:rsidRDefault="000E0776" w:rsidP="001A1CD1">
      <w:pPr>
        <w:suppressAutoHyphens/>
        <w:spacing w:after="120"/>
        <w:rPr>
          <w:b/>
          <w:sz w:val="22"/>
          <w:szCs w:val="22"/>
        </w:rPr>
      </w:pPr>
      <w:r w:rsidRPr="00D41481">
        <w:rPr>
          <w:b/>
          <w:sz w:val="22"/>
          <w:szCs w:val="22"/>
        </w:rPr>
        <w:t>Rule Applicability</w:t>
      </w:r>
    </w:p>
    <w:p w14:paraId="46FE0FAF" w14:textId="77777777" w:rsidR="00AA4227" w:rsidRDefault="00AA4227" w:rsidP="00F26F56">
      <w:pPr>
        <w:autoSpaceDE w:val="0"/>
        <w:autoSpaceDN w:val="0"/>
        <w:adjustRightInd w:val="0"/>
        <w:rPr>
          <w:b/>
          <w:sz w:val="22"/>
          <w:szCs w:val="22"/>
        </w:rPr>
      </w:pPr>
    </w:p>
    <w:p w14:paraId="1BAC7CE6" w14:textId="77777777" w:rsidR="00F26F56" w:rsidRDefault="00F26F56" w:rsidP="00F26F56">
      <w:pPr>
        <w:autoSpaceDE w:val="0"/>
        <w:autoSpaceDN w:val="0"/>
        <w:adjustRightInd w:val="0"/>
        <w:rPr>
          <w:b/>
          <w:sz w:val="22"/>
          <w:szCs w:val="22"/>
        </w:rPr>
      </w:pPr>
      <w:r>
        <w:rPr>
          <w:b/>
          <w:sz w:val="22"/>
          <w:szCs w:val="22"/>
        </w:rPr>
        <w:t>Title V Applicability Review</w:t>
      </w:r>
    </w:p>
    <w:p w14:paraId="4340529B" w14:textId="77777777" w:rsidR="00F26F56" w:rsidRPr="00F26F56" w:rsidRDefault="00F26F56" w:rsidP="00F26F56">
      <w:pPr>
        <w:autoSpaceDE w:val="0"/>
        <w:autoSpaceDN w:val="0"/>
        <w:adjustRightInd w:val="0"/>
        <w:rPr>
          <w:b/>
          <w:sz w:val="22"/>
          <w:szCs w:val="22"/>
        </w:rPr>
      </w:pPr>
    </w:p>
    <w:p w14:paraId="15ADCFFD" w14:textId="77777777" w:rsidR="00F26F56" w:rsidRDefault="00F26F56" w:rsidP="00F26F56">
      <w:pPr>
        <w:autoSpaceDE w:val="0"/>
        <w:autoSpaceDN w:val="0"/>
        <w:adjustRightInd w:val="0"/>
        <w:rPr>
          <w:sz w:val="22"/>
          <w:szCs w:val="22"/>
        </w:rPr>
      </w:pPr>
      <w:r w:rsidRPr="00F26F56">
        <w:rPr>
          <w:sz w:val="22"/>
          <w:szCs w:val="22"/>
        </w:rPr>
        <w:t xml:space="preserve">Based on the information submitted, project potential emissions </w:t>
      </w:r>
      <w:r>
        <w:rPr>
          <w:sz w:val="22"/>
          <w:szCs w:val="22"/>
        </w:rPr>
        <w:t xml:space="preserve">the </w:t>
      </w:r>
      <w:r w:rsidR="00B00379">
        <w:rPr>
          <w:sz w:val="22"/>
          <w:szCs w:val="22"/>
        </w:rPr>
        <w:t xml:space="preserve">Foley Chip Mill </w:t>
      </w:r>
      <w:r w:rsidR="00497625">
        <w:rPr>
          <w:sz w:val="22"/>
          <w:szCs w:val="22"/>
        </w:rPr>
        <w:t>are</w:t>
      </w:r>
      <w:r w:rsidRPr="00F26F56">
        <w:rPr>
          <w:sz w:val="22"/>
          <w:szCs w:val="22"/>
        </w:rPr>
        <w:t xml:space="preserve"> less than 100 tons per year</w:t>
      </w:r>
      <w:r w:rsidR="006813A4">
        <w:rPr>
          <w:sz w:val="22"/>
          <w:szCs w:val="22"/>
        </w:rPr>
        <w:t xml:space="preserve">, and </w:t>
      </w:r>
      <w:r w:rsidR="006813A4" w:rsidRPr="00D41481">
        <w:rPr>
          <w:sz w:val="22"/>
          <w:szCs w:val="22"/>
        </w:rPr>
        <w:t>10 tons per year or more of any hazardous air pollutant or 25 tons per year or more of any combination of hazardous air pollutants</w:t>
      </w:r>
      <w:r w:rsidRPr="00F26F56">
        <w:rPr>
          <w:sz w:val="22"/>
          <w:szCs w:val="22"/>
        </w:rPr>
        <w:t>; therefore, the facility is not classified as a Title V Source.</w:t>
      </w:r>
      <w:r w:rsidR="00B00379">
        <w:rPr>
          <w:sz w:val="22"/>
          <w:szCs w:val="22"/>
        </w:rPr>
        <w:t xml:space="preserve">  Because the facility is not classified </w:t>
      </w:r>
      <w:r w:rsidR="003D4C8D">
        <w:rPr>
          <w:sz w:val="22"/>
          <w:szCs w:val="22"/>
        </w:rPr>
        <w:t>as</w:t>
      </w:r>
      <w:r w:rsidR="00B00379">
        <w:rPr>
          <w:sz w:val="22"/>
          <w:szCs w:val="22"/>
        </w:rPr>
        <w:t xml:space="preserve"> one of the 28 named source categories, fugitive emissions are not counted towards the 100 ton per year Title V applicability threshold.</w:t>
      </w:r>
    </w:p>
    <w:p w14:paraId="4810E1EB" w14:textId="77777777" w:rsidR="000D0B8C" w:rsidRDefault="000D0B8C" w:rsidP="00F26F56">
      <w:pPr>
        <w:autoSpaceDE w:val="0"/>
        <w:autoSpaceDN w:val="0"/>
        <w:adjustRightInd w:val="0"/>
        <w:rPr>
          <w:sz w:val="22"/>
          <w:szCs w:val="22"/>
        </w:rPr>
      </w:pPr>
    </w:p>
    <w:p w14:paraId="4AB7D960" w14:textId="77777777" w:rsidR="00A21634" w:rsidRDefault="00A21634">
      <w:pPr>
        <w:rPr>
          <w:b/>
          <w:sz w:val="22"/>
        </w:rPr>
      </w:pPr>
    </w:p>
    <w:p w14:paraId="0A1B0C06" w14:textId="77777777" w:rsidR="00AA6AA6" w:rsidRDefault="00E23C72" w:rsidP="00AA6AA6">
      <w:pPr>
        <w:pStyle w:val="BodyText"/>
        <w:jc w:val="both"/>
        <w:rPr>
          <w:b/>
          <w:sz w:val="22"/>
        </w:rPr>
      </w:pPr>
      <w:r w:rsidRPr="00D41481">
        <w:rPr>
          <w:b/>
          <w:sz w:val="22"/>
        </w:rPr>
        <w:t>NSPS Applicability</w:t>
      </w:r>
    </w:p>
    <w:p w14:paraId="4AA8F4FB" w14:textId="77777777" w:rsidR="00E52D99" w:rsidRPr="006D4BAF" w:rsidRDefault="00A55B3C" w:rsidP="00156C2F">
      <w:pPr>
        <w:autoSpaceDE w:val="0"/>
        <w:autoSpaceDN w:val="0"/>
        <w:adjustRightInd w:val="0"/>
        <w:rPr>
          <w:sz w:val="22"/>
          <w:szCs w:val="22"/>
        </w:rPr>
      </w:pPr>
      <w:r w:rsidRPr="004A7C9B">
        <w:rPr>
          <w:sz w:val="22"/>
          <w:szCs w:val="22"/>
        </w:rPr>
        <w:t>The temporary 200 kW portable generator is classified as a mobile non-road compression ignition (CI) reciprocating internal combustion engine (RICE) pursuant to the definition in 40 CFR 1068.30 and therefore is not subject to the requirements of 40 CFR 60, Subpart IIII Standards of Performance for Stationary Compression Ignition Internal Combustion Engines</w:t>
      </w:r>
      <w:bookmarkStart w:id="0" w:name="_GoBack"/>
      <w:bookmarkEnd w:id="0"/>
    </w:p>
    <w:p w14:paraId="4ECB20DE" w14:textId="77777777" w:rsidR="00A55B3C" w:rsidRDefault="00A55B3C" w:rsidP="00156C2F">
      <w:pPr>
        <w:autoSpaceDE w:val="0"/>
        <w:autoSpaceDN w:val="0"/>
        <w:adjustRightInd w:val="0"/>
        <w:rPr>
          <w:b/>
          <w:sz w:val="22"/>
          <w:szCs w:val="22"/>
        </w:rPr>
      </w:pPr>
    </w:p>
    <w:p w14:paraId="1C73E289" w14:textId="77777777" w:rsidR="00156C2F" w:rsidRPr="00F41943" w:rsidRDefault="00156C2F" w:rsidP="00156C2F">
      <w:pPr>
        <w:autoSpaceDE w:val="0"/>
        <w:autoSpaceDN w:val="0"/>
        <w:adjustRightInd w:val="0"/>
        <w:rPr>
          <w:b/>
          <w:sz w:val="22"/>
          <w:szCs w:val="22"/>
        </w:rPr>
      </w:pPr>
      <w:r w:rsidRPr="00F41943">
        <w:rPr>
          <w:b/>
          <w:sz w:val="22"/>
          <w:szCs w:val="22"/>
        </w:rPr>
        <w:t>Hazardous Air Pollutants</w:t>
      </w:r>
    </w:p>
    <w:p w14:paraId="24C66761" w14:textId="77777777" w:rsidR="00156C2F" w:rsidRPr="00F41943" w:rsidRDefault="00156C2F" w:rsidP="00156C2F">
      <w:pPr>
        <w:autoSpaceDE w:val="0"/>
        <w:autoSpaceDN w:val="0"/>
        <w:adjustRightInd w:val="0"/>
        <w:rPr>
          <w:sz w:val="22"/>
          <w:szCs w:val="22"/>
        </w:rPr>
      </w:pPr>
    </w:p>
    <w:p w14:paraId="6A78C442" w14:textId="77777777" w:rsidR="00156C2F" w:rsidRPr="00F41943" w:rsidRDefault="00F41943" w:rsidP="00156C2F">
      <w:pPr>
        <w:autoSpaceDE w:val="0"/>
        <w:autoSpaceDN w:val="0"/>
        <w:adjustRightInd w:val="0"/>
        <w:rPr>
          <w:sz w:val="22"/>
          <w:szCs w:val="22"/>
        </w:rPr>
      </w:pPr>
      <w:r w:rsidRPr="00F41943">
        <w:rPr>
          <w:sz w:val="22"/>
          <w:szCs w:val="22"/>
        </w:rPr>
        <w:t>Based on the information submitted, project potential emissions the Foley Chip Mill</w:t>
      </w:r>
      <w:r w:rsidR="00156C2F" w:rsidRPr="00F41943">
        <w:rPr>
          <w:sz w:val="22"/>
          <w:szCs w:val="22"/>
        </w:rPr>
        <w:t xml:space="preserve">, </w:t>
      </w:r>
      <w:r w:rsidR="006B5EE9" w:rsidRPr="00F41943">
        <w:rPr>
          <w:sz w:val="22"/>
          <w:szCs w:val="22"/>
        </w:rPr>
        <w:t>p</w:t>
      </w:r>
      <w:r w:rsidR="00156C2F" w:rsidRPr="00F41943">
        <w:rPr>
          <w:sz w:val="22"/>
          <w:szCs w:val="22"/>
        </w:rPr>
        <w:t xml:space="preserve">otential HAP emissions are </w:t>
      </w:r>
      <w:r w:rsidR="006B5EE9" w:rsidRPr="00F41943">
        <w:rPr>
          <w:sz w:val="22"/>
          <w:szCs w:val="22"/>
        </w:rPr>
        <w:t xml:space="preserve">less </w:t>
      </w:r>
      <w:r w:rsidR="00156C2F" w:rsidRPr="00F41943">
        <w:rPr>
          <w:sz w:val="22"/>
          <w:szCs w:val="22"/>
        </w:rPr>
        <w:t xml:space="preserve">than major source thresholds of 10 tons per year or more of any hazardous air pollutant or 25 tons per year or more of any combination of hazardous air pollutants.  </w:t>
      </w:r>
      <w:r w:rsidR="006B5EE9" w:rsidRPr="00F41943">
        <w:rPr>
          <w:sz w:val="22"/>
          <w:szCs w:val="22"/>
        </w:rPr>
        <w:t xml:space="preserve">As such, </w:t>
      </w:r>
      <w:r w:rsidRPr="00F41943">
        <w:rPr>
          <w:sz w:val="22"/>
          <w:szCs w:val="22"/>
        </w:rPr>
        <w:t xml:space="preserve">the facility is classified as an area </w:t>
      </w:r>
      <w:r w:rsidR="003F59E0" w:rsidRPr="00F41943">
        <w:rPr>
          <w:sz w:val="22"/>
          <w:szCs w:val="22"/>
        </w:rPr>
        <w:t>source</w:t>
      </w:r>
      <w:r w:rsidRPr="00F41943">
        <w:rPr>
          <w:sz w:val="22"/>
          <w:szCs w:val="22"/>
        </w:rPr>
        <w:t xml:space="preserve"> of HAP emissions and </w:t>
      </w:r>
      <w:r w:rsidR="006B5EE9" w:rsidRPr="00F41943">
        <w:rPr>
          <w:sz w:val="22"/>
          <w:szCs w:val="22"/>
        </w:rPr>
        <w:t>the major source NESHAPs and the Clean Air Act Section 112(g) [Case-by-Case MACT Determination] do not apply to this project.</w:t>
      </w:r>
      <w:r w:rsidR="00A61123">
        <w:rPr>
          <w:sz w:val="22"/>
          <w:szCs w:val="22"/>
        </w:rPr>
        <w:t xml:space="preserve">  </w:t>
      </w:r>
    </w:p>
    <w:p w14:paraId="360E17E1" w14:textId="77777777" w:rsidR="004C7213" w:rsidRPr="00A55B3C" w:rsidRDefault="004C7213" w:rsidP="00156C2F">
      <w:pPr>
        <w:autoSpaceDE w:val="0"/>
        <w:autoSpaceDN w:val="0"/>
        <w:adjustRightInd w:val="0"/>
        <w:rPr>
          <w:sz w:val="22"/>
          <w:szCs w:val="22"/>
        </w:rPr>
      </w:pPr>
    </w:p>
    <w:p w14:paraId="55B6EEE6" w14:textId="77777777" w:rsidR="000E0776" w:rsidRPr="00BD7920" w:rsidRDefault="000E0776" w:rsidP="00B72AAC">
      <w:pPr>
        <w:pStyle w:val="BodyText"/>
        <w:jc w:val="both"/>
        <w:rPr>
          <w:b/>
          <w:sz w:val="22"/>
        </w:rPr>
      </w:pPr>
      <w:r w:rsidRPr="00BD7920">
        <w:rPr>
          <w:b/>
          <w:sz w:val="22"/>
        </w:rPr>
        <w:t>NESHAP</w:t>
      </w:r>
      <w:r w:rsidR="00B72AAC" w:rsidRPr="00BD7920">
        <w:rPr>
          <w:b/>
          <w:sz w:val="22"/>
        </w:rPr>
        <w:t xml:space="preserve"> Applicability</w:t>
      </w:r>
    </w:p>
    <w:p w14:paraId="65F7D76D" w14:textId="77777777" w:rsidR="00046444" w:rsidRDefault="00A55B3C" w:rsidP="00046444">
      <w:pPr>
        <w:autoSpaceDE w:val="0"/>
        <w:autoSpaceDN w:val="0"/>
        <w:adjustRightInd w:val="0"/>
        <w:rPr>
          <w:bCs/>
          <w:sz w:val="22"/>
          <w:szCs w:val="22"/>
        </w:rPr>
      </w:pPr>
      <w:r w:rsidRPr="005840B4">
        <w:rPr>
          <w:rFonts w:ascii="Book Antiqua" w:hAnsi="Book Antiqua"/>
          <w:sz w:val="22"/>
          <w:szCs w:val="22"/>
        </w:rPr>
        <w:t>Based on the submitted application the facility does not operate any units or activities that are subject</w:t>
      </w:r>
      <w:r w:rsidRPr="004A7C9B">
        <w:rPr>
          <w:sz w:val="22"/>
          <w:szCs w:val="22"/>
        </w:rPr>
        <w:t xml:space="preserve"> </w:t>
      </w:r>
      <w:r>
        <w:rPr>
          <w:sz w:val="22"/>
          <w:szCs w:val="22"/>
        </w:rPr>
        <w:t xml:space="preserve">to </w:t>
      </w:r>
      <w:r w:rsidR="00046444" w:rsidRPr="004A7C9B">
        <w:rPr>
          <w:sz w:val="22"/>
          <w:szCs w:val="22"/>
        </w:rPr>
        <w:t xml:space="preserve">40 CFR 63, Subpart ZZZZ </w:t>
      </w:r>
      <w:r w:rsidR="00046444" w:rsidRPr="004A7C9B">
        <w:rPr>
          <w:bCs/>
          <w:sz w:val="22"/>
          <w:szCs w:val="22"/>
        </w:rPr>
        <w:t>National Emissions Standards for Hazardous Air Pollutants for Stationary Reciprocating Internal Combustion</w:t>
      </w:r>
      <w:r w:rsidR="00046444" w:rsidRPr="004A7C9B">
        <w:rPr>
          <w:b/>
          <w:bCs/>
          <w:sz w:val="22"/>
          <w:szCs w:val="22"/>
        </w:rPr>
        <w:t xml:space="preserve"> </w:t>
      </w:r>
      <w:r w:rsidR="00046444" w:rsidRPr="004A7C9B">
        <w:rPr>
          <w:bCs/>
          <w:sz w:val="22"/>
          <w:szCs w:val="22"/>
        </w:rPr>
        <w:t>Engines.</w:t>
      </w:r>
    </w:p>
    <w:p w14:paraId="701063AF" w14:textId="77777777" w:rsidR="00046444" w:rsidRDefault="00046444" w:rsidP="00046444">
      <w:pPr>
        <w:autoSpaceDE w:val="0"/>
        <w:autoSpaceDN w:val="0"/>
        <w:adjustRightInd w:val="0"/>
        <w:rPr>
          <w:bCs/>
          <w:sz w:val="22"/>
          <w:szCs w:val="22"/>
        </w:rPr>
      </w:pPr>
    </w:p>
    <w:p w14:paraId="3FCD30C7" w14:textId="77777777" w:rsidR="00046444" w:rsidRPr="005840B4" w:rsidRDefault="00046444" w:rsidP="00046444">
      <w:pPr>
        <w:autoSpaceDE w:val="0"/>
        <w:autoSpaceDN w:val="0"/>
        <w:adjustRightInd w:val="0"/>
        <w:rPr>
          <w:rFonts w:ascii="Book Antiqua" w:hAnsi="Book Antiqua"/>
          <w:b/>
          <w:bCs/>
          <w:sz w:val="22"/>
          <w:szCs w:val="22"/>
        </w:rPr>
      </w:pPr>
      <w:r w:rsidRPr="005840B4">
        <w:rPr>
          <w:rFonts w:ascii="Book Antiqua" w:hAnsi="Book Antiqua"/>
          <w:b/>
          <w:bCs/>
          <w:sz w:val="22"/>
          <w:szCs w:val="22"/>
        </w:rPr>
        <w:t>Applicability of Previous Air Permits</w:t>
      </w:r>
    </w:p>
    <w:p w14:paraId="3DD5140A" w14:textId="77777777" w:rsidR="00046444" w:rsidRPr="005840B4" w:rsidRDefault="00046444" w:rsidP="00046444">
      <w:pPr>
        <w:rPr>
          <w:rFonts w:ascii="Book Antiqua" w:hAnsi="Book Antiqua"/>
          <w:b/>
          <w:bCs/>
          <w:sz w:val="22"/>
          <w:szCs w:val="22"/>
        </w:rPr>
      </w:pPr>
    </w:p>
    <w:p w14:paraId="326EA3FE" w14:textId="77777777" w:rsidR="00046444" w:rsidRPr="00A55B3C" w:rsidRDefault="00046444" w:rsidP="00046444">
      <w:pPr>
        <w:rPr>
          <w:sz w:val="22"/>
          <w:szCs w:val="22"/>
        </w:rPr>
      </w:pPr>
      <w:r w:rsidRPr="00A55B3C">
        <w:rPr>
          <w:sz w:val="22"/>
          <w:szCs w:val="22"/>
        </w:rPr>
        <w:t xml:space="preserve">The conditions of this permit supplements all other previously issued air permits for this facility. These conditions are in addition to all other applicable permit conditions and regulatory requirements.  The owner or operator shall continue to comply with the conditions of those permits, which include restrictions and standards regarding, operations, recordkeeping, reporting, operation of air pollution control devices, and the like. The Permittee shall also comply with the applicable Rules of 62-4, 62-210, </w:t>
      </w:r>
      <w:r w:rsidR="00A55B3C" w:rsidRPr="00A55B3C">
        <w:rPr>
          <w:sz w:val="22"/>
          <w:szCs w:val="22"/>
        </w:rPr>
        <w:t xml:space="preserve">62-212, </w:t>
      </w:r>
      <w:r w:rsidRPr="00A55B3C">
        <w:rPr>
          <w:sz w:val="22"/>
          <w:szCs w:val="22"/>
        </w:rPr>
        <w:t>62-296, and 62-297, F.A.C.</w:t>
      </w:r>
    </w:p>
    <w:p w14:paraId="59961160" w14:textId="77777777" w:rsidR="00B72AAC" w:rsidRPr="00D41481" w:rsidRDefault="00B72AAC" w:rsidP="00B72AAC">
      <w:pPr>
        <w:pStyle w:val="BodyText"/>
        <w:jc w:val="both"/>
        <w:rPr>
          <w:b/>
          <w:sz w:val="22"/>
        </w:rPr>
      </w:pPr>
    </w:p>
    <w:p w14:paraId="6D25825D" w14:textId="77777777" w:rsidR="00193F10" w:rsidRPr="00D41481" w:rsidRDefault="00193F10" w:rsidP="00B24E2F">
      <w:pPr>
        <w:spacing w:before="120" w:after="120"/>
        <w:rPr>
          <w:b/>
          <w:caps/>
          <w:sz w:val="22"/>
          <w:szCs w:val="22"/>
        </w:rPr>
      </w:pPr>
      <w:r w:rsidRPr="00D41481">
        <w:rPr>
          <w:b/>
          <w:caps/>
          <w:sz w:val="22"/>
          <w:szCs w:val="22"/>
        </w:rPr>
        <w:t>4.  Preliminary Determination</w:t>
      </w:r>
    </w:p>
    <w:p w14:paraId="5307189A" w14:textId="77777777" w:rsidR="003E1468" w:rsidRPr="003E1468" w:rsidRDefault="00193F10" w:rsidP="003E1468">
      <w:pPr>
        <w:spacing w:before="120" w:after="120"/>
        <w:rPr>
          <w:sz w:val="22"/>
        </w:rPr>
      </w:pPr>
      <w:r w:rsidRPr="00D41481">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1A1CD1">
        <w:rPr>
          <w:sz w:val="22"/>
          <w:szCs w:val="22"/>
        </w:rPr>
        <w:t xml:space="preserve">Yasmin K. </w:t>
      </w:r>
      <w:r w:rsidR="001A1CD1" w:rsidRPr="001A1CD1">
        <w:rPr>
          <w:sz w:val="22"/>
          <w:szCs w:val="22"/>
        </w:rPr>
        <w:t>Enriquez</w:t>
      </w:r>
      <w:r w:rsidR="00EE40FF" w:rsidRPr="001A1CD1">
        <w:rPr>
          <w:sz w:val="22"/>
          <w:szCs w:val="22"/>
        </w:rPr>
        <w:t xml:space="preserve"> </w:t>
      </w:r>
      <w:r w:rsidRPr="001A1CD1">
        <w:rPr>
          <w:sz w:val="22"/>
          <w:szCs w:val="22"/>
        </w:rPr>
        <w:t xml:space="preserve">is the project </w:t>
      </w:r>
      <w:r w:rsidR="001A1CD1" w:rsidRPr="001A1CD1">
        <w:rPr>
          <w:sz w:val="22"/>
          <w:szCs w:val="22"/>
        </w:rPr>
        <w:t>processor</w:t>
      </w:r>
      <w:r w:rsidRPr="00D41481">
        <w:rPr>
          <w:sz w:val="22"/>
          <w:szCs w:val="22"/>
        </w:rPr>
        <w:t xml:space="preserve"> responsible for reviewing the application and drafting the permit.  </w:t>
      </w:r>
    </w:p>
    <w:p w14:paraId="5247BEA9" w14:textId="77777777" w:rsidR="00193F10" w:rsidRPr="00D41481" w:rsidRDefault="00193F10" w:rsidP="00B24E2F">
      <w:pPr>
        <w:spacing w:before="120" w:after="120"/>
        <w:rPr>
          <w:sz w:val="22"/>
          <w:szCs w:val="22"/>
        </w:rPr>
      </w:pPr>
      <w:r w:rsidRPr="00D41481">
        <w:rPr>
          <w:sz w:val="22"/>
          <w:szCs w:val="22"/>
        </w:rPr>
        <w:t xml:space="preserve">Additional details of this analysis may be obtained by contacting the project engineer at the </w:t>
      </w:r>
      <w:r w:rsidR="00292004" w:rsidRPr="00D41481">
        <w:rPr>
          <w:sz w:val="22"/>
          <w:szCs w:val="22"/>
        </w:rPr>
        <w:t xml:space="preserve">Florida Department of Environmental Protection, Northeast District Office, </w:t>
      </w:r>
      <w:r w:rsidR="009E5039" w:rsidRPr="00D41481">
        <w:rPr>
          <w:sz w:val="22"/>
          <w:szCs w:val="22"/>
        </w:rPr>
        <w:t>8800</w:t>
      </w:r>
      <w:r w:rsidR="00292004" w:rsidRPr="00D41481">
        <w:rPr>
          <w:sz w:val="22"/>
          <w:szCs w:val="22"/>
        </w:rPr>
        <w:t xml:space="preserve"> Baymeadows Way</w:t>
      </w:r>
      <w:r w:rsidR="0049693C">
        <w:rPr>
          <w:sz w:val="22"/>
          <w:szCs w:val="22"/>
        </w:rPr>
        <w:t xml:space="preserve"> West</w:t>
      </w:r>
      <w:r w:rsidR="00292004" w:rsidRPr="00D41481">
        <w:rPr>
          <w:sz w:val="22"/>
          <w:szCs w:val="22"/>
        </w:rPr>
        <w:t xml:space="preserve">, Suite </w:t>
      </w:r>
      <w:r w:rsidR="00A751A8" w:rsidRPr="00D41481">
        <w:rPr>
          <w:sz w:val="22"/>
          <w:szCs w:val="22"/>
        </w:rPr>
        <w:t>100</w:t>
      </w:r>
      <w:r w:rsidR="00292004" w:rsidRPr="00D41481">
        <w:rPr>
          <w:sz w:val="22"/>
          <w:szCs w:val="22"/>
        </w:rPr>
        <w:t>, Jacksonville, FL 32256, Phone: 904/</w:t>
      </w:r>
      <w:r w:rsidR="00DE439E" w:rsidRPr="00D41481">
        <w:rPr>
          <w:sz w:val="22"/>
          <w:szCs w:val="22"/>
        </w:rPr>
        <w:t>256-</w:t>
      </w:r>
      <w:r w:rsidR="009E5039" w:rsidRPr="00D41481">
        <w:rPr>
          <w:sz w:val="22"/>
          <w:szCs w:val="22"/>
        </w:rPr>
        <w:t>1700</w:t>
      </w:r>
      <w:r w:rsidR="00292004" w:rsidRPr="00D41481">
        <w:rPr>
          <w:sz w:val="22"/>
          <w:szCs w:val="22"/>
        </w:rPr>
        <w:t>.</w:t>
      </w:r>
    </w:p>
    <w:sectPr w:rsidR="00193F10" w:rsidRPr="00D41481" w:rsidSect="0098654D">
      <w:headerReference w:type="default" r:id="rId8"/>
      <w:footerReference w:type="default" r:id="rId9"/>
      <w:headerReference w:type="first" r:id="rId10"/>
      <w:footerReference w:type="first" r:id="rId11"/>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B54C5" w14:textId="77777777" w:rsidR="008B3C59" w:rsidRDefault="008B3C59">
      <w:r>
        <w:separator/>
      </w:r>
    </w:p>
  </w:endnote>
  <w:endnote w:type="continuationSeparator" w:id="0">
    <w:p w14:paraId="0D08355D" w14:textId="77777777" w:rsidR="008B3C59" w:rsidRDefault="008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5650F" w14:textId="77777777" w:rsidR="00132B13" w:rsidRPr="00CE4C0E" w:rsidRDefault="00132B13" w:rsidP="00AE4D96">
    <w:pPr>
      <w:pBdr>
        <w:top w:val="single" w:sz="8" w:space="1" w:color="auto"/>
      </w:pBdr>
      <w:tabs>
        <w:tab w:val="left" w:pos="6210"/>
      </w:tabs>
      <w:spacing w:before="240"/>
      <w:rPr>
        <w:rStyle w:val="PageNumber"/>
      </w:rPr>
    </w:pPr>
    <w:r>
      <w:rPr>
        <w:rStyle w:val="PageNumber"/>
      </w:rPr>
      <w:t>Georgia-Pacific LLC</w:t>
    </w:r>
    <w:r w:rsidRPr="00CE4C0E">
      <w:rPr>
        <w:rStyle w:val="PageNumber"/>
        <w:color w:val="FF0000"/>
      </w:rPr>
      <w:tab/>
    </w:r>
    <w:r w:rsidRPr="00CE4C0E">
      <w:rPr>
        <w:rStyle w:val="PageNumber"/>
      </w:rPr>
      <w:t xml:space="preserve">Air Permit No. </w:t>
    </w:r>
    <w:r>
      <w:rPr>
        <w:rStyle w:val="PageNumber"/>
      </w:rPr>
      <w:t>1230059-00</w:t>
    </w:r>
    <w:r w:rsidR="001A1CD1">
      <w:rPr>
        <w:rStyle w:val="PageNumber"/>
      </w:rPr>
      <w:t>3</w:t>
    </w:r>
    <w:r>
      <w:rPr>
        <w:rStyle w:val="PageNumber"/>
      </w:rPr>
      <w:t>-</w:t>
    </w:r>
    <w:r w:rsidRPr="00CE4C0E">
      <w:rPr>
        <w:rStyle w:val="PageNumber"/>
      </w:rPr>
      <w:t>AC</w:t>
    </w:r>
  </w:p>
  <w:p w14:paraId="4E72D215" w14:textId="77777777" w:rsidR="00132B13" w:rsidRPr="00CE4C0E" w:rsidRDefault="00132B13" w:rsidP="00AE4D96">
    <w:pPr>
      <w:pStyle w:val="Footer"/>
      <w:tabs>
        <w:tab w:val="left" w:pos="6210"/>
      </w:tabs>
      <w:rPr>
        <w:sz w:val="18"/>
        <w:szCs w:val="18"/>
      </w:rPr>
    </w:pPr>
    <w:r>
      <w:rPr>
        <w:rStyle w:val="PageNumber"/>
      </w:rPr>
      <w:t>Foley Chip Mill</w:t>
    </w:r>
    <w:r w:rsidRPr="00CE4C0E">
      <w:rPr>
        <w:rStyle w:val="PageNumber"/>
      </w:rPr>
      <w:tab/>
    </w:r>
    <w:r w:rsidRPr="00CE4C0E">
      <w:rPr>
        <w:rStyle w:val="PageNumber"/>
      </w:rPr>
      <w:tab/>
    </w:r>
  </w:p>
  <w:p w14:paraId="25F23D1B" w14:textId="2BB2F853" w:rsidR="00132B13" w:rsidRPr="00CE4C0E" w:rsidRDefault="00132B13">
    <w:pPr>
      <w:pStyle w:val="Footer"/>
      <w:jc w:val="center"/>
    </w:pPr>
    <w:r w:rsidRPr="00CE4C0E">
      <w:rPr>
        <w:sz w:val="18"/>
        <w:szCs w:val="18"/>
      </w:rPr>
      <w:t xml:space="preserve">Page </w:t>
    </w:r>
    <w:r w:rsidR="00361BEF" w:rsidRPr="00CE4C0E">
      <w:rPr>
        <w:b/>
        <w:sz w:val="18"/>
        <w:szCs w:val="18"/>
      </w:rPr>
      <w:fldChar w:fldCharType="begin"/>
    </w:r>
    <w:r w:rsidRPr="00CE4C0E">
      <w:rPr>
        <w:b/>
        <w:sz w:val="18"/>
        <w:szCs w:val="18"/>
      </w:rPr>
      <w:instrText xml:space="preserve"> PAGE </w:instrText>
    </w:r>
    <w:r w:rsidR="00361BEF" w:rsidRPr="00CE4C0E">
      <w:rPr>
        <w:b/>
        <w:sz w:val="18"/>
        <w:szCs w:val="18"/>
      </w:rPr>
      <w:fldChar w:fldCharType="separate"/>
    </w:r>
    <w:r w:rsidR="006D4BAF">
      <w:rPr>
        <w:b/>
        <w:noProof/>
        <w:sz w:val="18"/>
        <w:szCs w:val="18"/>
      </w:rPr>
      <w:t>7</w:t>
    </w:r>
    <w:r w:rsidR="00361BEF" w:rsidRPr="00CE4C0E">
      <w:rPr>
        <w:b/>
        <w:sz w:val="18"/>
        <w:szCs w:val="18"/>
      </w:rPr>
      <w:fldChar w:fldCharType="end"/>
    </w:r>
    <w:r w:rsidRPr="00CE4C0E">
      <w:rPr>
        <w:sz w:val="18"/>
        <w:szCs w:val="18"/>
      </w:rPr>
      <w:t xml:space="preserve"> of </w:t>
    </w:r>
    <w:r w:rsidR="009D7007">
      <w:rPr>
        <w:b/>
        <w:sz w:val="18"/>
        <w:szCs w:val="18"/>
      </w:rPr>
      <w:t>7</w:t>
    </w:r>
  </w:p>
  <w:p w14:paraId="591F079A" w14:textId="77777777" w:rsidR="00132B13" w:rsidRDefault="00132B13" w:rsidP="00C956E4">
    <w:pPr>
      <w:pStyle w:val="Footer"/>
      <w:tabs>
        <w:tab w:val="clear" w:pos="4320"/>
        <w:tab w:val="clear" w:pos="8640"/>
        <w:tab w:val="left" w:pos="5681"/>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F9B0" w14:textId="77777777" w:rsidR="00132B13" w:rsidRDefault="00132B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333B8" w14:textId="77777777" w:rsidR="008B3C59" w:rsidRDefault="008B3C59">
      <w:r>
        <w:separator/>
      </w:r>
    </w:p>
  </w:footnote>
  <w:footnote w:type="continuationSeparator" w:id="0">
    <w:p w14:paraId="2570E775" w14:textId="77777777" w:rsidR="008B3C59" w:rsidRDefault="008B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FA0D6" w14:textId="77777777" w:rsidR="00132B13" w:rsidRPr="00F4225F" w:rsidRDefault="00132B13" w:rsidP="00B24E2F">
    <w:pPr>
      <w:pStyle w:val="Header"/>
      <w:pBdr>
        <w:bottom w:val="single" w:sz="6" w:space="1" w:color="auto"/>
      </w:pBdr>
      <w:spacing w:after="240"/>
      <w:jc w:val="center"/>
      <w:rPr>
        <w:b/>
        <w:caps/>
        <w:sz w:val="22"/>
      </w:rPr>
    </w:pPr>
    <w:r w:rsidRPr="00F4225F">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B97C" w14:textId="77777777" w:rsidR="00132B13" w:rsidRDefault="00132B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CC75C4"/>
    <w:multiLevelType w:val="hybridMultilevel"/>
    <w:tmpl w:val="591E60E8"/>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220071"/>
    <w:multiLevelType w:val="hybridMultilevel"/>
    <w:tmpl w:val="209A0250"/>
    <w:lvl w:ilvl="0" w:tplc="0CBCE1C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FC2CD1"/>
    <w:multiLevelType w:val="hybridMultilevel"/>
    <w:tmpl w:val="A2DC5CCA"/>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EA347C"/>
    <w:multiLevelType w:val="hybridMultilevel"/>
    <w:tmpl w:val="6704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2BC1CD5"/>
    <w:multiLevelType w:val="hybridMultilevel"/>
    <w:tmpl w:val="E5569A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C1319C"/>
    <w:multiLevelType w:val="hybridMultilevel"/>
    <w:tmpl w:val="2E12CAD6"/>
    <w:lvl w:ilvl="0" w:tplc="FBCA18DE">
      <w:start w:val="1"/>
      <w:numFmt w:val="decimal"/>
      <w:lvlText w:val="%1."/>
      <w:lvlJc w:val="left"/>
      <w:pPr>
        <w:tabs>
          <w:tab w:val="num" w:pos="1080"/>
        </w:tabs>
        <w:ind w:left="108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
  </w:num>
  <w:num w:numId="4">
    <w:abstractNumId w:val="12"/>
  </w:num>
  <w:num w:numId="5">
    <w:abstractNumId w:val="28"/>
  </w:num>
  <w:num w:numId="6">
    <w:abstractNumId w:val="11"/>
  </w:num>
  <w:num w:numId="7">
    <w:abstractNumId w:val="8"/>
  </w:num>
  <w:num w:numId="8">
    <w:abstractNumId w:val="35"/>
  </w:num>
  <w:num w:numId="9">
    <w:abstractNumId w:val="16"/>
  </w:num>
  <w:num w:numId="10">
    <w:abstractNumId w:val="26"/>
  </w:num>
  <w:num w:numId="11">
    <w:abstractNumId w:val="18"/>
  </w:num>
  <w:num w:numId="12">
    <w:abstractNumId w:val="6"/>
  </w:num>
  <w:num w:numId="13">
    <w:abstractNumId w:val="21"/>
  </w:num>
  <w:num w:numId="14">
    <w:abstractNumId w:val="20"/>
  </w:num>
  <w:num w:numId="15">
    <w:abstractNumId w:val="17"/>
  </w:num>
  <w:num w:numId="16">
    <w:abstractNumId w:val="30"/>
  </w:num>
  <w:num w:numId="17">
    <w:abstractNumId w:val="23"/>
  </w:num>
  <w:num w:numId="18">
    <w:abstractNumId w:val="13"/>
  </w:num>
  <w:num w:numId="19">
    <w:abstractNumId w:val="19"/>
  </w:num>
  <w:num w:numId="20">
    <w:abstractNumId w:val="33"/>
  </w:num>
  <w:num w:numId="21">
    <w:abstractNumId w:val="4"/>
  </w:num>
  <w:num w:numId="22">
    <w:abstractNumId w:val="5"/>
  </w:num>
  <w:num w:numId="23">
    <w:abstractNumId w:val="1"/>
  </w:num>
  <w:num w:numId="24">
    <w:abstractNumId w:val="15"/>
  </w:num>
  <w:num w:numId="25">
    <w:abstractNumId w:val="7"/>
  </w:num>
  <w:num w:numId="26">
    <w:abstractNumId w:val="0"/>
  </w:num>
  <w:num w:numId="27">
    <w:abstractNumId w:val="22"/>
  </w:num>
  <w:num w:numId="28">
    <w:abstractNumId w:val="25"/>
  </w:num>
  <w:num w:numId="29">
    <w:abstractNumId w:val="31"/>
  </w:num>
  <w:num w:numId="30">
    <w:abstractNumId w:val="24"/>
  </w:num>
  <w:num w:numId="31">
    <w:abstractNumId w:val="10"/>
  </w:num>
  <w:num w:numId="32">
    <w:abstractNumId w:val="29"/>
  </w:num>
  <w:num w:numId="33">
    <w:abstractNumId w:val="27"/>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1654A"/>
    <w:rsid w:val="0002356C"/>
    <w:rsid w:val="00023A9C"/>
    <w:rsid w:val="00026E9B"/>
    <w:rsid w:val="000330CC"/>
    <w:rsid w:val="00041BFD"/>
    <w:rsid w:val="000444E4"/>
    <w:rsid w:val="00046444"/>
    <w:rsid w:val="00051DC3"/>
    <w:rsid w:val="000548D2"/>
    <w:rsid w:val="00054F49"/>
    <w:rsid w:val="00055086"/>
    <w:rsid w:val="00056DA1"/>
    <w:rsid w:val="000603DB"/>
    <w:rsid w:val="0006146B"/>
    <w:rsid w:val="000619AA"/>
    <w:rsid w:val="00064A71"/>
    <w:rsid w:val="00066489"/>
    <w:rsid w:val="00066706"/>
    <w:rsid w:val="00067CFF"/>
    <w:rsid w:val="000719CA"/>
    <w:rsid w:val="000750E0"/>
    <w:rsid w:val="00081064"/>
    <w:rsid w:val="00083BD8"/>
    <w:rsid w:val="000844DE"/>
    <w:rsid w:val="00092806"/>
    <w:rsid w:val="000941CE"/>
    <w:rsid w:val="00095684"/>
    <w:rsid w:val="00096160"/>
    <w:rsid w:val="000A0BAC"/>
    <w:rsid w:val="000B2297"/>
    <w:rsid w:val="000B3073"/>
    <w:rsid w:val="000B3948"/>
    <w:rsid w:val="000B3D5A"/>
    <w:rsid w:val="000B4B28"/>
    <w:rsid w:val="000B5EAE"/>
    <w:rsid w:val="000B6940"/>
    <w:rsid w:val="000B779A"/>
    <w:rsid w:val="000B7E74"/>
    <w:rsid w:val="000C34C3"/>
    <w:rsid w:val="000C5143"/>
    <w:rsid w:val="000C6173"/>
    <w:rsid w:val="000D094C"/>
    <w:rsid w:val="000D0B8C"/>
    <w:rsid w:val="000D520C"/>
    <w:rsid w:val="000D7E55"/>
    <w:rsid w:val="000E0776"/>
    <w:rsid w:val="000E19D0"/>
    <w:rsid w:val="000E46E8"/>
    <w:rsid w:val="000E7218"/>
    <w:rsid w:val="000F34E3"/>
    <w:rsid w:val="000F5193"/>
    <w:rsid w:val="000F7C26"/>
    <w:rsid w:val="001005AE"/>
    <w:rsid w:val="00101D1C"/>
    <w:rsid w:val="00102DC6"/>
    <w:rsid w:val="0011151F"/>
    <w:rsid w:val="001122DC"/>
    <w:rsid w:val="0011352F"/>
    <w:rsid w:val="00114B2C"/>
    <w:rsid w:val="0011771D"/>
    <w:rsid w:val="001213DC"/>
    <w:rsid w:val="0012367C"/>
    <w:rsid w:val="00123CAE"/>
    <w:rsid w:val="001257DF"/>
    <w:rsid w:val="00126957"/>
    <w:rsid w:val="0012762B"/>
    <w:rsid w:val="001308C7"/>
    <w:rsid w:val="00130CA1"/>
    <w:rsid w:val="00131FA2"/>
    <w:rsid w:val="00132B13"/>
    <w:rsid w:val="001336DA"/>
    <w:rsid w:val="00136B63"/>
    <w:rsid w:val="00137482"/>
    <w:rsid w:val="00142A9C"/>
    <w:rsid w:val="001456C0"/>
    <w:rsid w:val="00150A72"/>
    <w:rsid w:val="00151931"/>
    <w:rsid w:val="00155158"/>
    <w:rsid w:val="001566D3"/>
    <w:rsid w:val="00156C2F"/>
    <w:rsid w:val="00157C59"/>
    <w:rsid w:val="00162438"/>
    <w:rsid w:val="00162ADF"/>
    <w:rsid w:val="00165C24"/>
    <w:rsid w:val="001756D9"/>
    <w:rsid w:val="00175AA7"/>
    <w:rsid w:val="00175CA7"/>
    <w:rsid w:val="00176B64"/>
    <w:rsid w:val="001771DC"/>
    <w:rsid w:val="001819C5"/>
    <w:rsid w:val="00190B4F"/>
    <w:rsid w:val="001937C1"/>
    <w:rsid w:val="00193F10"/>
    <w:rsid w:val="00194AA6"/>
    <w:rsid w:val="00197DC1"/>
    <w:rsid w:val="001A1CD1"/>
    <w:rsid w:val="001A27A9"/>
    <w:rsid w:val="001B0788"/>
    <w:rsid w:val="001B169D"/>
    <w:rsid w:val="001B5A83"/>
    <w:rsid w:val="001B6B6E"/>
    <w:rsid w:val="001B71E3"/>
    <w:rsid w:val="001B7C39"/>
    <w:rsid w:val="001C00C4"/>
    <w:rsid w:val="001C05A6"/>
    <w:rsid w:val="001C07A3"/>
    <w:rsid w:val="001C2EB7"/>
    <w:rsid w:val="001C4E37"/>
    <w:rsid w:val="001C698C"/>
    <w:rsid w:val="001D487F"/>
    <w:rsid w:val="001D5978"/>
    <w:rsid w:val="001E0EE9"/>
    <w:rsid w:val="001E220F"/>
    <w:rsid w:val="001E31AF"/>
    <w:rsid w:val="001E496E"/>
    <w:rsid w:val="001E6852"/>
    <w:rsid w:val="001F0C44"/>
    <w:rsid w:val="001F0E9F"/>
    <w:rsid w:val="001F18F7"/>
    <w:rsid w:val="001F384D"/>
    <w:rsid w:val="001F437C"/>
    <w:rsid w:val="00205A9C"/>
    <w:rsid w:val="00210D50"/>
    <w:rsid w:val="00213310"/>
    <w:rsid w:val="00215AE8"/>
    <w:rsid w:val="002175B9"/>
    <w:rsid w:val="00217B0A"/>
    <w:rsid w:val="00221F5C"/>
    <w:rsid w:val="0022347B"/>
    <w:rsid w:val="00225840"/>
    <w:rsid w:val="002270D0"/>
    <w:rsid w:val="00227D82"/>
    <w:rsid w:val="002306E3"/>
    <w:rsid w:val="00233703"/>
    <w:rsid w:val="00233D2D"/>
    <w:rsid w:val="00240C93"/>
    <w:rsid w:val="00241E63"/>
    <w:rsid w:val="00242765"/>
    <w:rsid w:val="002442AD"/>
    <w:rsid w:val="00246130"/>
    <w:rsid w:val="00247F12"/>
    <w:rsid w:val="00262ED1"/>
    <w:rsid w:val="00263753"/>
    <w:rsid w:val="0027734D"/>
    <w:rsid w:val="0027760D"/>
    <w:rsid w:val="0028022C"/>
    <w:rsid w:val="002846A1"/>
    <w:rsid w:val="00286323"/>
    <w:rsid w:val="00286B92"/>
    <w:rsid w:val="0029134F"/>
    <w:rsid w:val="00292004"/>
    <w:rsid w:val="00296C93"/>
    <w:rsid w:val="002A28C2"/>
    <w:rsid w:val="002B41D3"/>
    <w:rsid w:val="002B5A5A"/>
    <w:rsid w:val="002B62D8"/>
    <w:rsid w:val="002C5816"/>
    <w:rsid w:val="002C7057"/>
    <w:rsid w:val="002D7C78"/>
    <w:rsid w:val="002F0C56"/>
    <w:rsid w:val="002F0E6E"/>
    <w:rsid w:val="002F730B"/>
    <w:rsid w:val="002F7F9C"/>
    <w:rsid w:val="00300413"/>
    <w:rsid w:val="00304A49"/>
    <w:rsid w:val="003063B5"/>
    <w:rsid w:val="00306E92"/>
    <w:rsid w:val="00314E04"/>
    <w:rsid w:val="003159B1"/>
    <w:rsid w:val="00315ACE"/>
    <w:rsid w:val="003160A6"/>
    <w:rsid w:val="00323C7A"/>
    <w:rsid w:val="00325D7C"/>
    <w:rsid w:val="0033191D"/>
    <w:rsid w:val="00335879"/>
    <w:rsid w:val="00336307"/>
    <w:rsid w:val="00336FA8"/>
    <w:rsid w:val="00340582"/>
    <w:rsid w:val="00341453"/>
    <w:rsid w:val="00343866"/>
    <w:rsid w:val="003438B4"/>
    <w:rsid w:val="0034430F"/>
    <w:rsid w:val="00350084"/>
    <w:rsid w:val="00351EAA"/>
    <w:rsid w:val="00353594"/>
    <w:rsid w:val="00356D3D"/>
    <w:rsid w:val="00361BEF"/>
    <w:rsid w:val="00362B27"/>
    <w:rsid w:val="00366046"/>
    <w:rsid w:val="0036621A"/>
    <w:rsid w:val="00367664"/>
    <w:rsid w:val="0037218A"/>
    <w:rsid w:val="00375E61"/>
    <w:rsid w:val="00377C06"/>
    <w:rsid w:val="00380ACD"/>
    <w:rsid w:val="0038399D"/>
    <w:rsid w:val="003858DE"/>
    <w:rsid w:val="00386FA4"/>
    <w:rsid w:val="0039281E"/>
    <w:rsid w:val="00397A42"/>
    <w:rsid w:val="00397E8B"/>
    <w:rsid w:val="003A0805"/>
    <w:rsid w:val="003A0E06"/>
    <w:rsid w:val="003A3664"/>
    <w:rsid w:val="003A3C29"/>
    <w:rsid w:val="003A650D"/>
    <w:rsid w:val="003B2FC7"/>
    <w:rsid w:val="003B57BA"/>
    <w:rsid w:val="003C077A"/>
    <w:rsid w:val="003C3294"/>
    <w:rsid w:val="003C7053"/>
    <w:rsid w:val="003D0BC3"/>
    <w:rsid w:val="003D4C8D"/>
    <w:rsid w:val="003D5965"/>
    <w:rsid w:val="003D6866"/>
    <w:rsid w:val="003D7AE8"/>
    <w:rsid w:val="003E1468"/>
    <w:rsid w:val="003E2F21"/>
    <w:rsid w:val="003E43A2"/>
    <w:rsid w:val="003E5715"/>
    <w:rsid w:val="003E683A"/>
    <w:rsid w:val="003E6AFD"/>
    <w:rsid w:val="003E772A"/>
    <w:rsid w:val="003F298E"/>
    <w:rsid w:val="003F579D"/>
    <w:rsid w:val="003F59E0"/>
    <w:rsid w:val="003F6460"/>
    <w:rsid w:val="003F669B"/>
    <w:rsid w:val="004005D8"/>
    <w:rsid w:val="00402448"/>
    <w:rsid w:val="00402A33"/>
    <w:rsid w:val="0040399C"/>
    <w:rsid w:val="0041020C"/>
    <w:rsid w:val="00411A55"/>
    <w:rsid w:val="00413715"/>
    <w:rsid w:val="00413FB1"/>
    <w:rsid w:val="00414AA6"/>
    <w:rsid w:val="0042185B"/>
    <w:rsid w:val="00423507"/>
    <w:rsid w:val="00426A21"/>
    <w:rsid w:val="004300DF"/>
    <w:rsid w:val="00433F36"/>
    <w:rsid w:val="0043661D"/>
    <w:rsid w:val="004414F2"/>
    <w:rsid w:val="00443AB7"/>
    <w:rsid w:val="00446B5E"/>
    <w:rsid w:val="00446CB2"/>
    <w:rsid w:val="004472C8"/>
    <w:rsid w:val="00450389"/>
    <w:rsid w:val="004521C8"/>
    <w:rsid w:val="004521F6"/>
    <w:rsid w:val="0046068D"/>
    <w:rsid w:val="00461C1A"/>
    <w:rsid w:val="00464DAD"/>
    <w:rsid w:val="00465504"/>
    <w:rsid w:val="00476B68"/>
    <w:rsid w:val="004857DD"/>
    <w:rsid w:val="00490A83"/>
    <w:rsid w:val="004916E1"/>
    <w:rsid w:val="00491836"/>
    <w:rsid w:val="00491F1A"/>
    <w:rsid w:val="00495E98"/>
    <w:rsid w:val="0049693C"/>
    <w:rsid w:val="00497625"/>
    <w:rsid w:val="004A269B"/>
    <w:rsid w:val="004A2CFB"/>
    <w:rsid w:val="004A3939"/>
    <w:rsid w:val="004A7C9B"/>
    <w:rsid w:val="004B2A23"/>
    <w:rsid w:val="004B2C08"/>
    <w:rsid w:val="004B668D"/>
    <w:rsid w:val="004B736E"/>
    <w:rsid w:val="004B7BF1"/>
    <w:rsid w:val="004C013D"/>
    <w:rsid w:val="004C0984"/>
    <w:rsid w:val="004C2237"/>
    <w:rsid w:val="004C248D"/>
    <w:rsid w:val="004C5DEA"/>
    <w:rsid w:val="004C6B3B"/>
    <w:rsid w:val="004C7213"/>
    <w:rsid w:val="004D0B32"/>
    <w:rsid w:val="004D223E"/>
    <w:rsid w:val="004D53D3"/>
    <w:rsid w:val="004D7DD5"/>
    <w:rsid w:val="004E1F57"/>
    <w:rsid w:val="004E53E6"/>
    <w:rsid w:val="004E558D"/>
    <w:rsid w:val="004F3C46"/>
    <w:rsid w:val="00501450"/>
    <w:rsid w:val="00502FE1"/>
    <w:rsid w:val="005072B3"/>
    <w:rsid w:val="0051094C"/>
    <w:rsid w:val="005130D8"/>
    <w:rsid w:val="00514649"/>
    <w:rsid w:val="005165F8"/>
    <w:rsid w:val="00523DB2"/>
    <w:rsid w:val="00524FDA"/>
    <w:rsid w:val="00527657"/>
    <w:rsid w:val="005310E0"/>
    <w:rsid w:val="0053142D"/>
    <w:rsid w:val="00531DF3"/>
    <w:rsid w:val="00533A14"/>
    <w:rsid w:val="00540C40"/>
    <w:rsid w:val="0054287A"/>
    <w:rsid w:val="005439CB"/>
    <w:rsid w:val="00543A3D"/>
    <w:rsid w:val="00550BC6"/>
    <w:rsid w:val="005528AE"/>
    <w:rsid w:val="005541D2"/>
    <w:rsid w:val="00557BC0"/>
    <w:rsid w:val="005710BF"/>
    <w:rsid w:val="0057160A"/>
    <w:rsid w:val="00574B0E"/>
    <w:rsid w:val="00581ED1"/>
    <w:rsid w:val="005844F6"/>
    <w:rsid w:val="00584939"/>
    <w:rsid w:val="00587599"/>
    <w:rsid w:val="00591569"/>
    <w:rsid w:val="00592508"/>
    <w:rsid w:val="00594ABD"/>
    <w:rsid w:val="005A39A4"/>
    <w:rsid w:val="005A59F3"/>
    <w:rsid w:val="005A6D80"/>
    <w:rsid w:val="005B05F2"/>
    <w:rsid w:val="005B59AB"/>
    <w:rsid w:val="005B6B13"/>
    <w:rsid w:val="005C4355"/>
    <w:rsid w:val="005C7861"/>
    <w:rsid w:val="005D6582"/>
    <w:rsid w:val="005D755F"/>
    <w:rsid w:val="005D7F86"/>
    <w:rsid w:val="005E0C43"/>
    <w:rsid w:val="005E47EC"/>
    <w:rsid w:val="005E78FA"/>
    <w:rsid w:val="0060214D"/>
    <w:rsid w:val="006032FF"/>
    <w:rsid w:val="00605B00"/>
    <w:rsid w:val="006067BB"/>
    <w:rsid w:val="00607927"/>
    <w:rsid w:val="0061028D"/>
    <w:rsid w:val="00614799"/>
    <w:rsid w:val="00616736"/>
    <w:rsid w:val="00624BE2"/>
    <w:rsid w:val="006309D1"/>
    <w:rsid w:val="00630C3C"/>
    <w:rsid w:val="00631DD9"/>
    <w:rsid w:val="006357EC"/>
    <w:rsid w:val="00637DF4"/>
    <w:rsid w:val="00641551"/>
    <w:rsid w:val="00643F5A"/>
    <w:rsid w:val="00650F3D"/>
    <w:rsid w:val="00651B40"/>
    <w:rsid w:val="00651D93"/>
    <w:rsid w:val="0065214A"/>
    <w:rsid w:val="00652501"/>
    <w:rsid w:val="006565BE"/>
    <w:rsid w:val="00656E33"/>
    <w:rsid w:val="006735F9"/>
    <w:rsid w:val="0067458A"/>
    <w:rsid w:val="00674BAE"/>
    <w:rsid w:val="00676494"/>
    <w:rsid w:val="006813A4"/>
    <w:rsid w:val="00681FC1"/>
    <w:rsid w:val="00684184"/>
    <w:rsid w:val="006919F5"/>
    <w:rsid w:val="00696093"/>
    <w:rsid w:val="006A2900"/>
    <w:rsid w:val="006B21DD"/>
    <w:rsid w:val="006B26BD"/>
    <w:rsid w:val="006B5EE9"/>
    <w:rsid w:val="006B76F7"/>
    <w:rsid w:val="006C2DC6"/>
    <w:rsid w:val="006C7499"/>
    <w:rsid w:val="006D172C"/>
    <w:rsid w:val="006D3A50"/>
    <w:rsid w:val="006D3B4D"/>
    <w:rsid w:val="006D4BAF"/>
    <w:rsid w:val="006D73AB"/>
    <w:rsid w:val="006E0F79"/>
    <w:rsid w:val="006E4504"/>
    <w:rsid w:val="006E4D47"/>
    <w:rsid w:val="006E5247"/>
    <w:rsid w:val="006E7574"/>
    <w:rsid w:val="006E7846"/>
    <w:rsid w:val="006F2B8B"/>
    <w:rsid w:val="006F46DA"/>
    <w:rsid w:val="0071058E"/>
    <w:rsid w:val="00713123"/>
    <w:rsid w:val="007133D1"/>
    <w:rsid w:val="00713891"/>
    <w:rsid w:val="00714371"/>
    <w:rsid w:val="00716F9B"/>
    <w:rsid w:val="00722F6D"/>
    <w:rsid w:val="00723A9D"/>
    <w:rsid w:val="00732944"/>
    <w:rsid w:val="00735153"/>
    <w:rsid w:val="007357CA"/>
    <w:rsid w:val="00736E5F"/>
    <w:rsid w:val="00737843"/>
    <w:rsid w:val="00740564"/>
    <w:rsid w:val="00740CA9"/>
    <w:rsid w:val="00741F1A"/>
    <w:rsid w:val="00742562"/>
    <w:rsid w:val="00744A86"/>
    <w:rsid w:val="00745867"/>
    <w:rsid w:val="00745F97"/>
    <w:rsid w:val="00746D98"/>
    <w:rsid w:val="00747655"/>
    <w:rsid w:val="007527D9"/>
    <w:rsid w:val="007546CC"/>
    <w:rsid w:val="007549CB"/>
    <w:rsid w:val="00754F8A"/>
    <w:rsid w:val="00757427"/>
    <w:rsid w:val="007579E9"/>
    <w:rsid w:val="007615CB"/>
    <w:rsid w:val="007737A9"/>
    <w:rsid w:val="007747AA"/>
    <w:rsid w:val="00777406"/>
    <w:rsid w:val="00780336"/>
    <w:rsid w:val="007815B8"/>
    <w:rsid w:val="00782ABD"/>
    <w:rsid w:val="00784617"/>
    <w:rsid w:val="00784AF9"/>
    <w:rsid w:val="00787DAF"/>
    <w:rsid w:val="00792AB2"/>
    <w:rsid w:val="00794583"/>
    <w:rsid w:val="007953F9"/>
    <w:rsid w:val="007A1BFA"/>
    <w:rsid w:val="007A5809"/>
    <w:rsid w:val="007A7A91"/>
    <w:rsid w:val="007B0FA8"/>
    <w:rsid w:val="007B20B5"/>
    <w:rsid w:val="007B44EC"/>
    <w:rsid w:val="007B4E0C"/>
    <w:rsid w:val="007C2F2A"/>
    <w:rsid w:val="007C6044"/>
    <w:rsid w:val="007C6A87"/>
    <w:rsid w:val="007D148F"/>
    <w:rsid w:val="007D426A"/>
    <w:rsid w:val="007D4981"/>
    <w:rsid w:val="007D6FF0"/>
    <w:rsid w:val="007E03F7"/>
    <w:rsid w:val="007E2E0F"/>
    <w:rsid w:val="007E3032"/>
    <w:rsid w:val="007F01AB"/>
    <w:rsid w:val="007F2A5D"/>
    <w:rsid w:val="007F441B"/>
    <w:rsid w:val="008000A7"/>
    <w:rsid w:val="008010CB"/>
    <w:rsid w:val="00806ED1"/>
    <w:rsid w:val="0080741D"/>
    <w:rsid w:val="00810848"/>
    <w:rsid w:val="008108FC"/>
    <w:rsid w:val="0081156D"/>
    <w:rsid w:val="00813E6C"/>
    <w:rsid w:val="00815C9D"/>
    <w:rsid w:val="00816BD5"/>
    <w:rsid w:val="00822888"/>
    <w:rsid w:val="008235A9"/>
    <w:rsid w:val="008248A8"/>
    <w:rsid w:val="00830953"/>
    <w:rsid w:val="00835018"/>
    <w:rsid w:val="00835978"/>
    <w:rsid w:val="00837684"/>
    <w:rsid w:val="00842717"/>
    <w:rsid w:val="0084542B"/>
    <w:rsid w:val="00850DB8"/>
    <w:rsid w:val="0085471B"/>
    <w:rsid w:val="00863079"/>
    <w:rsid w:val="00863B3A"/>
    <w:rsid w:val="00863B65"/>
    <w:rsid w:val="0086689E"/>
    <w:rsid w:val="0087383C"/>
    <w:rsid w:val="0087387A"/>
    <w:rsid w:val="008804C7"/>
    <w:rsid w:val="00883755"/>
    <w:rsid w:val="00886881"/>
    <w:rsid w:val="008868AC"/>
    <w:rsid w:val="008869A7"/>
    <w:rsid w:val="00892474"/>
    <w:rsid w:val="0089403F"/>
    <w:rsid w:val="00895870"/>
    <w:rsid w:val="00896880"/>
    <w:rsid w:val="008A496E"/>
    <w:rsid w:val="008B1181"/>
    <w:rsid w:val="008B3272"/>
    <w:rsid w:val="008B3C59"/>
    <w:rsid w:val="008B6687"/>
    <w:rsid w:val="008B7129"/>
    <w:rsid w:val="008C08CA"/>
    <w:rsid w:val="008C13FC"/>
    <w:rsid w:val="008C307F"/>
    <w:rsid w:val="008C7EA4"/>
    <w:rsid w:val="008D1E16"/>
    <w:rsid w:val="008D21C2"/>
    <w:rsid w:val="008E30A2"/>
    <w:rsid w:val="008E5783"/>
    <w:rsid w:val="008E61AD"/>
    <w:rsid w:val="008F0330"/>
    <w:rsid w:val="008F293B"/>
    <w:rsid w:val="008F38A9"/>
    <w:rsid w:val="008F7D72"/>
    <w:rsid w:val="00900D51"/>
    <w:rsid w:val="009065B8"/>
    <w:rsid w:val="009076BF"/>
    <w:rsid w:val="00910A2D"/>
    <w:rsid w:val="00913B27"/>
    <w:rsid w:val="0092164A"/>
    <w:rsid w:val="00925097"/>
    <w:rsid w:val="00925E38"/>
    <w:rsid w:val="0093238E"/>
    <w:rsid w:val="009416F8"/>
    <w:rsid w:val="00944EEB"/>
    <w:rsid w:val="009466BF"/>
    <w:rsid w:val="00946C38"/>
    <w:rsid w:val="009471D5"/>
    <w:rsid w:val="00947875"/>
    <w:rsid w:val="00953064"/>
    <w:rsid w:val="0095481A"/>
    <w:rsid w:val="0095599C"/>
    <w:rsid w:val="00956EB6"/>
    <w:rsid w:val="00962587"/>
    <w:rsid w:val="00963ED0"/>
    <w:rsid w:val="00965269"/>
    <w:rsid w:val="00971108"/>
    <w:rsid w:val="009714A6"/>
    <w:rsid w:val="00980AD6"/>
    <w:rsid w:val="00980C45"/>
    <w:rsid w:val="009823AF"/>
    <w:rsid w:val="00984F99"/>
    <w:rsid w:val="0098654D"/>
    <w:rsid w:val="0098666A"/>
    <w:rsid w:val="00991786"/>
    <w:rsid w:val="00991C6B"/>
    <w:rsid w:val="0099285F"/>
    <w:rsid w:val="00995CC1"/>
    <w:rsid w:val="009A03F5"/>
    <w:rsid w:val="009A3DCA"/>
    <w:rsid w:val="009A6F16"/>
    <w:rsid w:val="009B1709"/>
    <w:rsid w:val="009B47A9"/>
    <w:rsid w:val="009C0186"/>
    <w:rsid w:val="009C1FDD"/>
    <w:rsid w:val="009C34DE"/>
    <w:rsid w:val="009C39D4"/>
    <w:rsid w:val="009C741D"/>
    <w:rsid w:val="009D7007"/>
    <w:rsid w:val="009E0DC1"/>
    <w:rsid w:val="009E5039"/>
    <w:rsid w:val="009F0C97"/>
    <w:rsid w:val="009F234F"/>
    <w:rsid w:val="009F32D7"/>
    <w:rsid w:val="009F4200"/>
    <w:rsid w:val="009F6BF4"/>
    <w:rsid w:val="00A01E0F"/>
    <w:rsid w:val="00A038D0"/>
    <w:rsid w:val="00A04C8F"/>
    <w:rsid w:val="00A04FAE"/>
    <w:rsid w:val="00A05705"/>
    <w:rsid w:val="00A06AC1"/>
    <w:rsid w:val="00A1104D"/>
    <w:rsid w:val="00A12919"/>
    <w:rsid w:val="00A20A61"/>
    <w:rsid w:val="00A20CF8"/>
    <w:rsid w:val="00A21634"/>
    <w:rsid w:val="00A23B98"/>
    <w:rsid w:val="00A2494D"/>
    <w:rsid w:val="00A25D5C"/>
    <w:rsid w:val="00A2656E"/>
    <w:rsid w:val="00A274BD"/>
    <w:rsid w:val="00A30B88"/>
    <w:rsid w:val="00A32C62"/>
    <w:rsid w:val="00A32EF1"/>
    <w:rsid w:val="00A36D8D"/>
    <w:rsid w:val="00A4171E"/>
    <w:rsid w:val="00A41889"/>
    <w:rsid w:val="00A4469C"/>
    <w:rsid w:val="00A45996"/>
    <w:rsid w:val="00A4631F"/>
    <w:rsid w:val="00A475FC"/>
    <w:rsid w:val="00A47C00"/>
    <w:rsid w:val="00A5129A"/>
    <w:rsid w:val="00A54AC6"/>
    <w:rsid w:val="00A55B3C"/>
    <w:rsid w:val="00A60414"/>
    <w:rsid w:val="00A607F1"/>
    <w:rsid w:val="00A61123"/>
    <w:rsid w:val="00A62376"/>
    <w:rsid w:val="00A65B20"/>
    <w:rsid w:val="00A67040"/>
    <w:rsid w:val="00A751A8"/>
    <w:rsid w:val="00A754BE"/>
    <w:rsid w:val="00A8274A"/>
    <w:rsid w:val="00A87145"/>
    <w:rsid w:val="00A938D5"/>
    <w:rsid w:val="00A9414E"/>
    <w:rsid w:val="00A971E0"/>
    <w:rsid w:val="00AA14DF"/>
    <w:rsid w:val="00AA40B5"/>
    <w:rsid w:val="00AA4227"/>
    <w:rsid w:val="00AA6A57"/>
    <w:rsid w:val="00AA6AA6"/>
    <w:rsid w:val="00AA7D6E"/>
    <w:rsid w:val="00AB193B"/>
    <w:rsid w:val="00AB1D95"/>
    <w:rsid w:val="00AB36F9"/>
    <w:rsid w:val="00AC06D9"/>
    <w:rsid w:val="00AC4195"/>
    <w:rsid w:val="00AC6F94"/>
    <w:rsid w:val="00AC7214"/>
    <w:rsid w:val="00AC7CE7"/>
    <w:rsid w:val="00AC7D56"/>
    <w:rsid w:val="00AD0E4D"/>
    <w:rsid w:val="00AE2C50"/>
    <w:rsid w:val="00AE4D96"/>
    <w:rsid w:val="00AE5263"/>
    <w:rsid w:val="00AE66CD"/>
    <w:rsid w:val="00AF00C7"/>
    <w:rsid w:val="00AF0556"/>
    <w:rsid w:val="00AF2BB8"/>
    <w:rsid w:val="00AF4B07"/>
    <w:rsid w:val="00B00379"/>
    <w:rsid w:val="00B02C0B"/>
    <w:rsid w:val="00B0302C"/>
    <w:rsid w:val="00B03442"/>
    <w:rsid w:val="00B04733"/>
    <w:rsid w:val="00B0588D"/>
    <w:rsid w:val="00B067E1"/>
    <w:rsid w:val="00B103DE"/>
    <w:rsid w:val="00B10EDD"/>
    <w:rsid w:val="00B15251"/>
    <w:rsid w:val="00B16CD7"/>
    <w:rsid w:val="00B24E2F"/>
    <w:rsid w:val="00B26FEC"/>
    <w:rsid w:val="00B303F6"/>
    <w:rsid w:val="00B31DC0"/>
    <w:rsid w:val="00B32322"/>
    <w:rsid w:val="00B43DB1"/>
    <w:rsid w:val="00B45BD7"/>
    <w:rsid w:val="00B477E3"/>
    <w:rsid w:val="00B50804"/>
    <w:rsid w:val="00B518C2"/>
    <w:rsid w:val="00B537AC"/>
    <w:rsid w:val="00B546C4"/>
    <w:rsid w:val="00B5748D"/>
    <w:rsid w:val="00B641F3"/>
    <w:rsid w:val="00B646A9"/>
    <w:rsid w:val="00B66480"/>
    <w:rsid w:val="00B70489"/>
    <w:rsid w:val="00B72AAC"/>
    <w:rsid w:val="00B77642"/>
    <w:rsid w:val="00B77ACC"/>
    <w:rsid w:val="00B86E48"/>
    <w:rsid w:val="00B911A0"/>
    <w:rsid w:val="00B936BC"/>
    <w:rsid w:val="00B938C9"/>
    <w:rsid w:val="00BA15E2"/>
    <w:rsid w:val="00BA279A"/>
    <w:rsid w:val="00BA2DE2"/>
    <w:rsid w:val="00BA3FFC"/>
    <w:rsid w:val="00BA4EC0"/>
    <w:rsid w:val="00BA5A01"/>
    <w:rsid w:val="00BA633A"/>
    <w:rsid w:val="00BB1087"/>
    <w:rsid w:val="00BB167E"/>
    <w:rsid w:val="00BB473B"/>
    <w:rsid w:val="00BC1168"/>
    <w:rsid w:val="00BC3E28"/>
    <w:rsid w:val="00BC4D08"/>
    <w:rsid w:val="00BC6574"/>
    <w:rsid w:val="00BD0C84"/>
    <w:rsid w:val="00BD1A5B"/>
    <w:rsid w:val="00BD541D"/>
    <w:rsid w:val="00BD6C6D"/>
    <w:rsid w:val="00BD7920"/>
    <w:rsid w:val="00BE173E"/>
    <w:rsid w:val="00BE2E87"/>
    <w:rsid w:val="00BE303A"/>
    <w:rsid w:val="00BE66D3"/>
    <w:rsid w:val="00BF1538"/>
    <w:rsid w:val="00BF3956"/>
    <w:rsid w:val="00BF634C"/>
    <w:rsid w:val="00BF6D29"/>
    <w:rsid w:val="00C02672"/>
    <w:rsid w:val="00C10DA6"/>
    <w:rsid w:val="00C11738"/>
    <w:rsid w:val="00C117DB"/>
    <w:rsid w:val="00C1185B"/>
    <w:rsid w:val="00C12CFD"/>
    <w:rsid w:val="00C144F7"/>
    <w:rsid w:val="00C223C9"/>
    <w:rsid w:val="00C22C44"/>
    <w:rsid w:val="00C33AD1"/>
    <w:rsid w:val="00C3490B"/>
    <w:rsid w:val="00C36EFA"/>
    <w:rsid w:val="00C502D1"/>
    <w:rsid w:val="00C5049C"/>
    <w:rsid w:val="00C505E2"/>
    <w:rsid w:val="00C50DDC"/>
    <w:rsid w:val="00C50E3E"/>
    <w:rsid w:val="00C5245C"/>
    <w:rsid w:val="00C5600C"/>
    <w:rsid w:val="00C62D8D"/>
    <w:rsid w:val="00C6518C"/>
    <w:rsid w:val="00C6659C"/>
    <w:rsid w:val="00C673A9"/>
    <w:rsid w:val="00C75314"/>
    <w:rsid w:val="00C77E55"/>
    <w:rsid w:val="00C8610C"/>
    <w:rsid w:val="00C9090C"/>
    <w:rsid w:val="00C93096"/>
    <w:rsid w:val="00C93C36"/>
    <w:rsid w:val="00C956E4"/>
    <w:rsid w:val="00C9578D"/>
    <w:rsid w:val="00C96066"/>
    <w:rsid w:val="00CA265E"/>
    <w:rsid w:val="00CA6480"/>
    <w:rsid w:val="00CA68DC"/>
    <w:rsid w:val="00CB05A7"/>
    <w:rsid w:val="00CB4C56"/>
    <w:rsid w:val="00CB76CC"/>
    <w:rsid w:val="00CC0290"/>
    <w:rsid w:val="00CC140C"/>
    <w:rsid w:val="00CC4214"/>
    <w:rsid w:val="00CC5EC5"/>
    <w:rsid w:val="00CD3FC0"/>
    <w:rsid w:val="00CD4E99"/>
    <w:rsid w:val="00CE4C0E"/>
    <w:rsid w:val="00CE5528"/>
    <w:rsid w:val="00CE5F61"/>
    <w:rsid w:val="00CE6526"/>
    <w:rsid w:val="00CE76C8"/>
    <w:rsid w:val="00CF0A94"/>
    <w:rsid w:val="00CF30D0"/>
    <w:rsid w:val="00CF5C29"/>
    <w:rsid w:val="00D05316"/>
    <w:rsid w:val="00D075C4"/>
    <w:rsid w:val="00D0796E"/>
    <w:rsid w:val="00D1124B"/>
    <w:rsid w:val="00D15B65"/>
    <w:rsid w:val="00D201FA"/>
    <w:rsid w:val="00D21E0B"/>
    <w:rsid w:val="00D24B43"/>
    <w:rsid w:val="00D2514D"/>
    <w:rsid w:val="00D27FAB"/>
    <w:rsid w:val="00D340EE"/>
    <w:rsid w:val="00D36D49"/>
    <w:rsid w:val="00D3789B"/>
    <w:rsid w:val="00D41481"/>
    <w:rsid w:val="00D4338D"/>
    <w:rsid w:val="00D45291"/>
    <w:rsid w:val="00D46093"/>
    <w:rsid w:val="00D46EFB"/>
    <w:rsid w:val="00D47A90"/>
    <w:rsid w:val="00D5052A"/>
    <w:rsid w:val="00D51D78"/>
    <w:rsid w:val="00D51E03"/>
    <w:rsid w:val="00D71093"/>
    <w:rsid w:val="00D727AB"/>
    <w:rsid w:val="00D75F93"/>
    <w:rsid w:val="00D84CD7"/>
    <w:rsid w:val="00D86CF1"/>
    <w:rsid w:val="00D9084D"/>
    <w:rsid w:val="00DA4E78"/>
    <w:rsid w:val="00DA7BD3"/>
    <w:rsid w:val="00DB2011"/>
    <w:rsid w:val="00DB4E11"/>
    <w:rsid w:val="00DC1EE5"/>
    <w:rsid w:val="00DC265A"/>
    <w:rsid w:val="00DC370C"/>
    <w:rsid w:val="00DC4D71"/>
    <w:rsid w:val="00DC6E00"/>
    <w:rsid w:val="00DC71C5"/>
    <w:rsid w:val="00DD1C5F"/>
    <w:rsid w:val="00DD478F"/>
    <w:rsid w:val="00DD4E7F"/>
    <w:rsid w:val="00DD530C"/>
    <w:rsid w:val="00DD579F"/>
    <w:rsid w:val="00DD5BFD"/>
    <w:rsid w:val="00DD65B3"/>
    <w:rsid w:val="00DE0CAE"/>
    <w:rsid w:val="00DE2009"/>
    <w:rsid w:val="00DE2016"/>
    <w:rsid w:val="00DE3E15"/>
    <w:rsid w:val="00DE439E"/>
    <w:rsid w:val="00DE6EA8"/>
    <w:rsid w:val="00DF0A69"/>
    <w:rsid w:val="00DF15EA"/>
    <w:rsid w:val="00DF3541"/>
    <w:rsid w:val="00DF7E9A"/>
    <w:rsid w:val="00E04BA7"/>
    <w:rsid w:val="00E11F79"/>
    <w:rsid w:val="00E12BBB"/>
    <w:rsid w:val="00E13ED4"/>
    <w:rsid w:val="00E16843"/>
    <w:rsid w:val="00E2356F"/>
    <w:rsid w:val="00E23C72"/>
    <w:rsid w:val="00E30139"/>
    <w:rsid w:val="00E33AC5"/>
    <w:rsid w:val="00E373F6"/>
    <w:rsid w:val="00E3748A"/>
    <w:rsid w:val="00E40CFF"/>
    <w:rsid w:val="00E43DA7"/>
    <w:rsid w:val="00E471E7"/>
    <w:rsid w:val="00E50051"/>
    <w:rsid w:val="00E519B0"/>
    <w:rsid w:val="00E52D99"/>
    <w:rsid w:val="00E54E55"/>
    <w:rsid w:val="00E56DC8"/>
    <w:rsid w:val="00E57ADF"/>
    <w:rsid w:val="00E607EE"/>
    <w:rsid w:val="00E63EF3"/>
    <w:rsid w:val="00E64E51"/>
    <w:rsid w:val="00E71D28"/>
    <w:rsid w:val="00E73171"/>
    <w:rsid w:val="00E75812"/>
    <w:rsid w:val="00E77CD3"/>
    <w:rsid w:val="00E84B3B"/>
    <w:rsid w:val="00E90403"/>
    <w:rsid w:val="00E9062A"/>
    <w:rsid w:val="00E911D0"/>
    <w:rsid w:val="00E9423E"/>
    <w:rsid w:val="00E96206"/>
    <w:rsid w:val="00EA0E22"/>
    <w:rsid w:val="00EA2D67"/>
    <w:rsid w:val="00EA3306"/>
    <w:rsid w:val="00EA3FD6"/>
    <w:rsid w:val="00EB0A00"/>
    <w:rsid w:val="00EB1536"/>
    <w:rsid w:val="00EB2BF7"/>
    <w:rsid w:val="00EB2C23"/>
    <w:rsid w:val="00EB2EA1"/>
    <w:rsid w:val="00EB4EF0"/>
    <w:rsid w:val="00EB50DD"/>
    <w:rsid w:val="00EB5A3D"/>
    <w:rsid w:val="00EC3349"/>
    <w:rsid w:val="00EC344E"/>
    <w:rsid w:val="00EC3C70"/>
    <w:rsid w:val="00EC5383"/>
    <w:rsid w:val="00EC5A0A"/>
    <w:rsid w:val="00ED0344"/>
    <w:rsid w:val="00ED0B43"/>
    <w:rsid w:val="00ED6737"/>
    <w:rsid w:val="00EE187F"/>
    <w:rsid w:val="00EE40FF"/>
    <w:rsid w:val="00EE4248"/>
    <w:rsid w:val="00EE443F"/>
    <w:rsid w:val="00EE6112"/>
    <w:rsid w:val="00EE7E9D"/>
    <w:rsid w:val="00EF5AC4"/>
    <w:rsid w:val="00F00884"/>
    <w:rsid w:val="00F01C27"/>
    <w:rsid w:val="00F039B9"/>
    <w:rsid w:val="00F22A93"/>
    <w:rsid w:val="00F23D7E"/>
    <w:rsid w:val="00F26F56"/>
    <w:rsid w:val="00F3319A"/>
    <w:rsid w:val="00F36168"/>
    <w:rsid w:val="00F36D68"/>
    <w:rsid w:val="00F40C1E"/>
    <w:rsid w:val="00F41943"/>
    <w:rsid w:val="00F41C57"/>
    <w:rsid w:val="00F41DC1"/>
    <w:rsid w:val="00F4225F"/>
    <w:rsid w:val="00F431C1"/>
    <w:rsid w:val="00F47069"/>
    <w:rsid w:val="00F500E3"/>
    <w:rsid w:val="00F53646"/>
    <w:rsid w:val="00F55B83"/>
    <w:rsid w:val="00F60E73"/>
    <w:rsid w:val="00F65015"/>
    <w:rsid w:val="00F673CE"/>
    <w:rsid w:val="00F71458"/>
    <w:rsid w:val="00F7322C"/>
    <w:rsid w:val="00F76280"/>
    <w:rsid w:val="00F77D22"/>
    <w:rsid w:val="00F8131D"/>
    <w:rsid w:val="00F830CF"/>
    <w:rsid w:val="00F833E7"/>
    <w:rsid w:val="00F8633C"/>
    <w:rsid w:val="00F8700A"/>
    <w:rsid w:val="00F870ED"/>
    <w:rsid w:val="00F94174"/>
    <w:rsid w:val="00F964C1"/>
    <w:rsid w:val="00F969D4"/>
    <w:rsid w:val="00F974BF"/>
    <w:rsid w:val="00FA6F4E"/>
    <w:rsid w:val="00FB096D"/>
    <w:rsid w:val="00FB2754"/>
    <w:rsid w:val="00FB2A13"/>
    <w:rsid w:val="00FB32FF"/>
    <w:rsid w:val="00FB3D09"/>
    <w:rsid w:val="00FC19CE"/>
    <w:rsid w:val="00FC777D"/>
    <w:rsid w:val="00FC7799"/>
    <w:rsid w:val="00FD143F"/>
    <w:rsid w:val="00FD7E8E"/>
    <w:rsid w:val="00FE60E6"/>
    <w:rsid w:val="00FF0D1A"/>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BC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83278">
      <w:bodyDiv w:val="1"/>
      <w:marLeft w:val="0"/>
      <w:marRight w:val="0"/>
      <w:marTop w:val="20"/>
      <w:marBottom w:val="500"/>
      <w:divBdr>
        <w:top w:val="none" w:sz="0" w:space="0" w:color="auto"/>
        <w:left w:val="none" w:sz="0" w:space="0" w:color="auto"/>
        <w:bottom w:val="none" w:sz="0" w:space="0" w:color="auto"/>
        <w:right w:val="none" w:sz="0" w:space="0" w:color="auto"/>
      </w:divBdr>
      <w:divsChild>
        <w:div w:id="42415034">
          <w:marLeft w:val="0"/>
          <w:marRight w:val="0"/>
          <w:marTop w:val="0"/>
          <w:marBottom w:val="0"/>
          <w:divBdr>
            <w:top w:val="none" w:sz="0" w:space="0" w:color="auto"/>
            <w:left w:val="none" w:sz="0" w:space="0" w:color="auto"/>
            <w:bottom w:val="none" w:sz="0" w:space="0" w:color="auto"/>
            <w:right w:val="none" w:sz="0" w:space="0" w:color="auto"/>
          </w:divBdr>
        </w:div>
      </w:divsChild>
    </w:div>
    <w:div w:id="621811725">
      <w:bodyDiv w:val="1"/>
      <w:marLeft w:val="0"/>
      <w:marRight w:val="0"/>
      <w:marTop w:val="20"/>
      <w:marBottom w:val="500"/>
      <w:divBdr>
        <w:top w:val="none" w:sz="0" w:space="0" w:color="auto"/>
        <w:left w:val="none" w:sz="0" w:space="0" w:color="auto"/>
        <w:bottom w:val="none" w:sz="0" w:space="0" w:color="auto"/>
        <w:right w:val="none" w:sz="0" w:space="0" w:color="auto"/>
      </w:divBdr>
      <w:divsChild>
        <w:div w:id="1616447573">
          <w:marLeft w:val="0"/>
          <w:marRight w:val="0"/>
          <w:marTop w:val="0"/>
          <w:marBottom w:val="0"/>
          <w:divBdr>
            <w:top w:val="none" w:sz="0" w:space="0" w:color="auto"/>
            <w:left w:val="none" w:sz="0" w:space="0" w:color="auto"/>
            <w:bottom w:val="none" w:sz="0" w:space="0" w:color="auto"/>
            <w:right w:val="none" w:sz="0" w:space="0" w:color="auto"/>
          </w:divBdr>
        </w:div>
      </w:divsChild>
    </w:div>
    <w:div w:id="1369912391">
      <w:bodyDiv w:val="1"/>
      <w:marLeft w:val="0"/>
      <w:marRight w:val="0"/>
      <w:marTop w:val="20"/>
      <w:marBottom w:val="500"/>
      <w:divBdr>
        <w:top w:val="none" w:sz="0" w:space="0" w:color="auto"/>
        <w:left w:val="none" w:sz="0" w:space="0" w:color="auto"/>
        <w:bottom w:val="none" w:sz="0" w:space="0" w:color="auto"/>
        <w:right w:val="none" w:sz="0" w:space="0" w:color="auto"/>
      </w:divBdr>
      <w:divsChild>
        <w:div w:id="1001470011">
          <w:marLeft w:val="0"/>
          <w:marRight w:val="0"/>
          <w:marTop w:val="0"/>
          <w:marBottom w:val="0"/>
          <w:divBdr>
            <w:top w:val="none" w:sz="0" w:space="0" w:color="auto"/>
            <w:left w:val="none" w:sz="0" w:space="0" w:color="auto"/>
            <w:bottom w:val="none" w:sz="0" w:space="0" w:color="auto"/>
            <w:right w:val="none" w:sz="0" w:space="0" w:color="auto"/>
          </w:divBdr>
        </w:div>
      </w:divsChild>
    </w:div>
    <w:div w:id="1617327427">
      <w:bodyDiv w:val="1"/>
      <w:marLeft w:val="0"/>
      <w:marRight w:val="0"/>
      <w:marTop w:val="20"/>
      <w:marBottom w:val="500"/>
      <w:divBdr>
        <w:top w:val="none" w:sz="0" w:space="0" w:color="auto"/>
        <w:left w:val="none" w:sz="0" w:space="0" w:color="auto"/>
        <w:bottom w:val="none" w:sz="0" w:space="0" w:color="auto"/>
        <w:right w:val="none" w:sz="0" w:space="0" w:color="auto"/>
      </w:divBdr>
      <w:divsChild>
        <w:div w:id="806360752">
          <w:marLeft w:val="0"/>
          <w:marRight w:val="0"/>
          <w:marTop w:val="0"/>
          <w:marBottom w:val="0"/>
          <w:divBdr>
            <w:top w:val="none" w:sz="0" w:space="0" w:color="auto"/>
            <w:left w:val="none" w:sz="0" w:space="0" w:color="auto"/>
            <w:bottom w:val="none" w:sz="0" w:space="0" w:color="auto"/>
            <w:right w:val="none" w:sz="0" w:space="0" w:color="auto"/>
          </w:divBdr>
        </w:div>
      </w:divsChild>
    </w:div>
    <w:div w:id="1974091897">
      <w:bodyDiv w:val="1"/>
      <w:marLeft w:val="0"/>
      <w:marRight w:val="0"/>
      <w:marTop w:val="20"/>
      <w:marBottom w:val="500"/>
      <w:divBdr>
        <w:top w:val="none" w:sz="0" w:space="0" w:color="auto"/>
        <w:left w:val="none" w:sz="0" w:space="0" w:color="auto"/>
        <w:bottom w:val="none" w:sz="0" w:space="0" w:color="auto"/>
        <w:right w:val="none" w:sz="0" w:space="0" w:color="auto"/>
      </w:divBdr>
      <w:divsChild>
        <w:div w:id="152536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2013-12-13T16:41:00Z</dcterms:created>
  <dcterms:modified xsi:type="dcterms:W3CDTF">2014-06-06T16:02:00Z</dcterms:modified>
</cp:coreProperties>
</file>